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726" w:rsidRPr="000B338D" w:rsidRDefault="00647726" w:rsidP="00647726">
      <w:pPr>
        <w:rPr>
          <w:rFonts w:ascii="Arial" w:hAnsi="Arial" w:cs="Arial"/>
          <w:b/>
          <w:sz w:val="28"/>
        </w:rPr>
      </w:pPr>
      <w:r w:rsidRPr="000B338D">
        <w:rPr>
          <w:rFonts w:ascii="Arial" w:hAnsi="Arial" w:cs="Arial"/>
          <w:b/>
          <w:sz w:val="28"/>
        </w:rPr>
        <w:t xml:space="preserve">CAPITULO 4 </w:t>
      </w:r>
    </w:p>
    <w:p w:rsidR="005057D8" w:rsidRPr="000B338D" w:rsidRDefault="00647726" w:rsidP="00647726">
      <w:pPr>
        <w:rPr>
          <w:rFonts w:ascii="Arial" w:hAnsi="Arial" w:cs="Arial"/>
          <w:b/>
          <w:sz w:val="28"/>
        </w:rPr>
      </w:pPr>
      <w:r w:rsidRPr="000B338D">
        <w:rPr>
          <w:rFonts w:ascii="Arial" w:hAnsi="Arial" w:cs="Arial"/>
          <w:b/>
          <w:sz w:val="28"/>
        </w:rPr>
        <w:t>CAPA DE TRANSPORTE DEL MODELO OSI</w:t>
      </w:r>
    </w:p>
    <w:p w:rsidR="00647726" w:rsidRPr="000B338D" w:rsidRDefault="00647726" w:rsidP="000B338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proofErr w:type="gramStart"/>
      <w:r w:rsidRPr="000B338D">
        <w:rPr>
          <w:rFonts w:ascii="Arial" w:hAnsi="Arial" w:cs="Arial"/>
          <w:sz w:val="24"/>
          <w:szCs w:val="20"/>
        </w:rPr>
        <w:t>permite</w:t>
      </w:r>
      <w:proofErr w:type="gramEnd"/>
      <w:r w:rsidRPr="000B338D">
        <w:rPr>
          <w:rFonts w:ascii="Arial" w:hAnsi="Arial" w:cs="Arial"/>
          <w:sz w:val="24"/>
          <w:szCs w:val="20"/>
        </w:rPr>
        <w:t xml:space="preserve"> la segmentación de datos y brinda el control necesario para </w:t>
      </w:r>
      <w:proofErr w:type="spellStart"/>
      <w:r w:rsidRPr="000B338D">
        <w:rPr>
          <w:rFonts w:ascii="Arial" w:hAnsi="Arial" w:cs="Arial"/>
          <w:sz w:val="24"/>
          <w:szCs w:val="20"/>
        </w:rPr>
        <w:t>reensamblar</w:t>
      </w:r>
      <w:proofErr w:type="spellEnd"/>
      <w:r w:rsidRPr="000B338D">
        <w:rPr>
          <w:rFonts w:ascii="Arial" w:hAnsi="Arial" w:cs="Arial"/>
          <w:sz w:val="24"/>
          <w:szCs w:val="20"/>
        </w:rPr>
        <w:t xml:space="preserve"> las partes</w:t>
      </w:r>
      <w:r w:rsidR="000B338D">
        <w:rPr>
          <w:rFonts w:ascii="Arial" w:hAnsi="Arial" w:cs="Arial"/>
          <w:sz w:val="24"/>
          <w:szCs w:val="20"/>
        </w:rPr>
        <w:t xml:space="preserve"> </w:t>
      </w:r>
      <w:r w:rsidRPr="000B338D">
        <w:rPr>
          <w:rFonts w:ascii="Arial" w:hAnsi="Arial" w:cs="Arial"/>
          <w:sz w:val="24"/>
          <w:szCs w:val="20"/>
        </w:rPr>
        <w:t xml:space="preserve">dentro de los distintos </w:t>
      </w:r>
      <w:proofErr w:type="spellStart"/>
      <w:r w:rsidRPr="000B338D">
        <w:rPr>
          <w:rFonts w:ascii="Arial" w:hAnsi="Arial" w:cs="Arial"/>
          <w:sz w:val="24"/>
          <w:szCs w:val="20"/>
        </w:rPr>
        <w:t>streams</w:t>
      </w:r>
      <w:proofErr w:type="spellEnd"/>
      <w:r w:rsidRPr="000B338D">
        <w:rPr>
          <w:rFonts w:ascii="Arial" w:hAnsi="Arial" w:cs="Arial"/>
          <w:sz w:val="24"/>
          <w:szCs w:val="20"/>
        </w:rPr>
        <w:t xml:space="preserve"> de comunicación. Las responsabilidades principales que debe cumplir son:</w:t>
      </w:r>
    </w:p>
    <w:p w:rsidR="00647726" w:rsidRPr="000B338D" w:rsidRDefault="00647726" w:rsidP="000B338D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0B338D">
        <w:rPr>
          <w:rFonts w:ascii="Arial" w:hAnsi="Arial" w:cs="Arial"/>
          <w:sz w:val="24"/>
          <w:szCs w:val="20"/>
        </w:rPr>
        <w:t>seguimiento de la comunicación individual entre aplicaciones en los hosts origen y destino,</w:t>
      </w:r>
    </w:p>
    <w:p w:rsidR="00647726" w:rsidRPr="000B338D" w:rsidRDefault="00647726" w:rsidP="000B338D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0B338D">
        <w:rPr>
          <w:rFonts w:ascii="Arial" w:hAnsi="Arial" w:cs="Arial"/>
          <w:sz w:val="24"/>
          <w:szCs w:val="20"/>
        </w:rPr>
        <w:t>segmentación de datos y gestión de cada porción,</w:t>
      </w:r>
    </w:p>
    <w:p w:rsidR="00647726" w:rsidRPr="000B338D" w:rsidRDefault="00647726" w:rsidP="000B338D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proofErr w:type="spellStart"/>
      <w:r w:rsidRPr="000B338D">
        <w:rPr>
          <w:rFonts w:ascii="Arial" w:hAnsi="Arial" w:cs="Arial"/>
          <w:sz w:val="24"/>
          <w:szCs w:val="20"/>
        </w:rPr>
        <w:t>reensamble</w:t>
      </w:r>
      <w:proofErr w:type="spellEnd"/>
      <w:r w:rsidRPr="000B338D">
        <w:rPr>
          <w:rFonts w:ascii="Arial" w:hAnsi="Arial" w:cs="Arial"/>
          <w:sz w:val="24"/>
          <w:szCs w:val="20"/>
        </w:rPr>
        <w:t xml:space="preserve"> de segmentos en flujos de datos de aplicación, e</w:t>
      </w:r>
    </w:p>
    <w:p w:rsidR="00647726" w:rsidRPr="000B338D" w:rsidRDefault="00647726" w:rsidP="000B338D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0"/>
        </w:rPr>
      </w:pPr>
      <w:r w:rsidRPr="000B338D">
        <w:rPr>
          <w:rFonts w:ascii="Arial" w:hAnsi="Arial" w:cs="Arial"/>
          <w:sz w:val="24"/>
          <w:szCs w:val="20"/>
        </w:rPr>
        <w:t>identificación de las diferentes aplicaciones.</w:t>
      </w:r>
    </w:p>
    <w:p w:rsidR="00085207" w:rsidRDefault="00085207" w:rsidP="00647726">
      <w:pPr>
        <w:rPr>
          <w:rFonts w:ascii="Arial" w:hAnsi="Arial" w:cs="Arial"/>
          <w:sz w:val="20"/>
          <w:szCs w:val="20"/>
        </w:rPr>
      </w:pPr>
    </w:p>
    <w:p w:rsidR="00085207" w:rsidRDefault="00085207" w:rsidP="00647726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MX"/>
        </w:rPr>
        <w:drawing>
          <wp:inline distT="0" distB="0" distL="0" distR="0">
            <wp:extent cx="3667125" cy="164640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679" cy="164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207" w:rsidRPr="000B338D" w:rsidRDefault="00085207" w:rsidP="0008520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</w:rPr>
      </w:pPr>
      <w:r w:rsidRPr="000B338D">
        <w:rPr>
          <w:rFonts w:ascii="Arial" w:hAnsi="Arial" w:cs="Arial"/>
          <w:b/>
          <w:bCs/>
          <w:sz w:val="28"/>
        </w:rPr>
        <w:t>Separación de comunicaciones múltiples</w:t>
      </w:r>
    </w:p>
    <w:p w:rsidR="00085207" w:rsidRPr="000B338D" w:rsidRDefault="00085207" w:rsidP="000B338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0B338D">
        <w:rPr>
          <w:rFonts w:ascii="Arial" w:hAnsi="Arial" w:cs="Arial"/>
          <w:sz w:val="24"/>
          <w:szCs w:val="20"/>
        </w:rPr>
        <w:t>Considere una computadora conectada a una red que recibe y envía e-mails y mensajes instantáneos, explora sitios</w:t>
      </w:r>
      <w:r w:rsidR="000B338D">
        <w:rPr>
          <w:rFonts w:ascii="Arial" w:hAnsi="Arial" w:cs="Arial"/>
          <w:sz w:val="24"/>
          <w:szCs w:val="20"/>
        </w:rPr>
        <w:t xml:space="preserve"> </w:t>
      </w:r>
      <w:r w:rsidRPr="000B338D">
        <w:rPr>
          <w:rFonts w:ascii="Arial" w:hAnsi="Arial" w:cs="Arial"/>
          <w:sz w:val="24"/>
          <w:szCs w:val="20"/>
        </w:rPr>
        <w:t xml:space="preserve">Web y realiza una llamada telefónica de </w:t>
      </w:r>
      <w:proofErr w:type="spellStart"/>
      <w:r w:rsidRPr="000B338D">
        <w:rPr>
          <w:rFonts w:ascii="Arial" w:hAnsi="Arial" w:cs="Arial"/>
          <w:sz w:val="24"/>
          <w:szCs w:val="20"/>
        </w:rPr>
        <w:t>VoIP</w:t>
      </w:r>
      <w:proofErr w:type="spellEnd"/>
      <w:r w:rsidRPr="000B338D">
        <w:rPr>
          <w:rFonts w:ascii="Arial" w:hAnsi="Arial" w:cs="Arial"/>
          <w:sz w:val="24"/>
          <w:szCs w:val="20"/>
        </w:rPr>
        <w:t xml:space="preserve"> de manera simultánea.</w:t>
      </w:r>
    </w:p>
    <w:p w:rsidR="00085207" w:rsidRDefault="00085207" w:rsidP="00085207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MX"/>
        </w:rPr>
        <w:drawing>
          <wp:inline distT="0" distB="0" distL="0" distR="0">
            <wp:extent cx="4607626" cy="2065757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897" cy="206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207" w:rsidRPr="000B338D" w:rsidRDefault="00085207" w:rsidP="000B338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0B338D">
        <w:rPr>
          <w:rFonts w:ascii="Arial" w:hAnsi="Arial" w:cs="Arial"/>
          <w:sz w:val="24"/>
          <w:szCs w:val="20"/>
        </w:rPr>
        <w:lastRenderedPageBreak/>
        <w:t>Para identificar todos los segmentos de datos, la capa de Transporte agrega un encabezado a la sección que contiene</w:t>
      </w:r>
      <w:r w:rsidR="000B338D">
        <w:rPr>
          <w:rFonts w:ascii="Arial" w:hAnsi="Arial" w:cs="Arial"/>
          <w:sz w:val="24"/>
          <w:szCs w:val="20"/>
        </w:rPr>
        <w:t xml:space="preserve"> </w:t>
      </w:r>
      <w:r w:rsidRPr="000B338D">
        <w:rPr>
          <w:rFonts w:ascii="Arial" w:hAnsi="Arial" w:cs="Arial"/>
          <w:sz w:val="24"/>
          <w:szCs w:val="20"/>
        </w:rPr>
        <w:t>datos binarios. Este encabezado contiene campos de bits. Son los valores de estos campos los que permiten que los</w:t>
      </w:r>
      <w:r w:rsidR="000B338D">
        <w:rPr>
          <w:rFonts w:ascii="Arial" w:hAnsi="Arial" w:cs="Arial"/>
          <w:sz w:val="24"/>
          <w:szCs w:val="20"/>
        </w:rPr>
        <w:t xml:space="preserve"> </w:t>
      </w:r>
      <w:r w:rsidRPr="000B338D">
        <w:rPr>
          <w:rFonts w:ascii="Arial" w:hAnsi="Arial" w:cs="Arial"/>
          <w:sz w:val="24"/>
          <w:szCs w:val="20"/>
        </w:rPr>
        <w:t>distintos protocolos de la capa de Transporte lleven a cabo las diversas funciones.</w:t>
      </w:r>
    </w:p>
    <w:p w:rsidR="00085207" w:rsidRDefault="00085207" w:rsidP="00085207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MX"/>
        </w:rPr>
        <w:drawing>
          <wp:inline distT="0" distB="0" distL="0" distR="0">
            <wp:extent cx="3276600" cy="2339672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713" cy="234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207" w:rsidRDefault="00085207" w:rsidP="00085207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Control de las conversaciones</w:t>
      </w:r>
    </w:p>
    <w:p w:rsidR="00085207" w:rsidRPr="000B338D" w:rsidRDefault="00085207" w:rsidP="000B338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0B338D">
        <w:rPr>
          <w:rFonts w:ascii="Arial" w:hAnsi="Arial" w:cs="Arial"/>
          <w:sz w:val="24"/>
          <w:szCs w:val="20"/>
        </w:rPr>
        <w:t>Además de utilizar la información contenida en los encabezados para las funciones básicas de segmentación y</w:t>
      </w:r>
      <w:r w:rsidR="000B338D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0B338D">
        <w:rPr>
          <w:rFonts w:ascii="Arial" w:hAnsi="Arial" w:cs="Arial"/>
          <w:sz w:val="24"/>
          <w:szCs w:val="20"/>
        </w:rPr>
        <w:t>reensamblaje</w:t>
      </w:r>
      <w:proofErr w:type="spellEnd"/>
      <w:r w:rsidRPr="000B338D">
        <w:rPr>
          <w:rFonts w:ascii="Arial" w:hAnsi="Arial" w:cs="Arial"/>
          <w:sz w:val="24"/>
          <w:szCs w:val="20"/>
        </w:rPr>
        <w:t xml:space="preserve"> de datos, algunos protocolos de la capa de Transporte proveen:</w:t>
      </w:r>
    </w:p>
    <w:p w:rsidR="00085207" w:rsidRPr="000B338D" w:rsidRDefault="00085207" w:rsidP="000B338D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0B338D">
        <w:rPr>
          <w:rFonts w:ascii="Arial" w:hAnsi="Arial" w:cs="Arial"/>
          <w:sz w:val="24"/>
          <w:szCs w:val="20"/>
        </w:rPr>
        <w:t>conversaciones orientadas a la conexión,</w:t>
      </w:r>
    </w:p>
    <w:p w:rsidR="00085207" w:rsidRPr="000B338D" w:rsidRDefault="00085207" w:rsidP="000B338D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0B338D">
        <w:rPr>
          <w:rFonts w:ascii="Arial" w:hAnsi="Arial" w:cs="Arial"/>
          <w:sz w:val="24"/>
          <w:szCs w:val="20"/>
        </w:rPr>
        <w:t>entrega confiable,</w:t>
      </w:r>
    </w:p>
    <w:p w:rsidR="00085207" w:rsidRPr="000B338D" w:rsidRDefault="00085207" w:rsidP="000B338D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0B338D">
        <w:rPr>
          <w:rFonts w:ascii="Arial" w:hAnsi="Arial" w:cs="Arial"/>
          <w:sz w:val="24"/>
          <w:szCs w:val="20"/>
        </w:rPr>
        <w:t>reconstrucción ordenada de datos, y</w:t>
      </w:r>
    </w:p>
    <w:p w:rsidR="00085207" w:rsidRPr="000B338D" w:rsidRDefault="00085207" w:rsidP="000B338D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0"/>
        </w:rPr>
      </w:pPr>
      <w:r w:rsidRPr="000B338D">
        <w:rPr>
          <w:rFonts w:ascii="Arial" w:hAnsi="Arial" w:cs="Arial"/>
          <w:sz w:val="24"/>
          <w:szCs w:val="20"/>
        </w:rPr>
        <w:t>control del flujo.</w:t>
      </w:r>
    </w:p>
    <w:p w:rsidR="00085207" w:rsidRDefault="00085207" w:rsidP="00085207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MX"/>
        </w:rPr>
        <w:lastRenderedPageBreak/>
        <w:drawing>
          <wp:inline distT="0" distB="0" distL="0" distR="0">
            <wp:extent cx="3738257" cy="23812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96" cy="238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207" w:rsidRDefault="00085207" w:rsidP="00085207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Soporte de comunicación confiable</w:t>
      </w:r>
    </w:p>
    <w:p w:rsidR="00085207" w:rsidRPr="000B338D" w:rsidRDefault="00085207" w:rsidP="000B338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0B338D">
        <w:rPr>
          <w:rFonts w:ascii="Arial" w:hAnsi="Arial" w:cs="Arial"/>
          <w:sz w:val="24"/>
          <w:szCs w:val="20"/>
        </w:rPr>
        <w:t>Un protocolo de la capa de Transporte puede implementar un método para asegurar la entrega confiable de los datos.</w:t>
      </w:r>
    </w:p>
    <w:p w:rsidR="00085207" w:rsidRPr="000B338D" w:rsidRDefault="00085207" w:rsidP="000B338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0B338D">
        <w:rPr>
          <w:rFonts w:ascii="Arial" w:hAnsi="Arial" w:cs="Arial"/>
          <w:sz w:val="24"/>
          <w:szCs w:val="20"/>
        </w:rPr>
        <w:t>En términos de redes, confiabilidad significa asegurar que cada sección de datos que envía el origen llegue al destino.</w:t>
      </w:r>
    </w:p>
    <w:p w:rsidR="00085207" w:rsidRPr="000B338D" w:rsidRDefault="00085207" w:rsidP="000B338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0B338D">
        <w:rPr>
          <w:rFonts w:ascii="Arial" w:hAnsi="Arial" w:cs="Arial"/>
          <w:sz w:val="24"/>
          <w:szCs w:val="20"/>
        </w:rPr>
        <w:t>En la capa de Transporte, las tres operaciones básicas de confiabilidad son:</w:t>
      </w:r>
    </w:p>
    <w:p w:rsidR="00085207" w:rsidRPr="000B338D" w:rsidRDefault="000B338D" w:rsidP="000B338D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0B338D">
        <w:rPr>
          <w:rFonts w:ascii="Arial" w:hAnsi="Arial" w:cs="Arial"/>
          <w:sz w:val="24"/>
          <w:szCs w:val="20"/>
        </w:rPr>
        <w:t>Seguimiento de datos transmitidos</w:t>
      </w:r>
    </w:p>
    <w:p w:rsidR="00085207" w:rsidRPr="000B338D" w:rsidRDefault="000B338D" w:rsidP="000B338D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0B338D">
        <w:rPr>
          <w:rFonts w:ascii="Arial" w:hAnsi="Arial" w:cs="Arial"/>
          <w:sz w:val="24"/>
          <w:szCs w:val="20"/>
        </w:rPr>
        <w:t>Acuse</w:t>
      </w:r>
      <w:r w:rsidR="00085207" w:rsidRPr="000B338D">
        <w:rPr>
          <w:rFonts w:ascii="Arial" w:hAnsi="Arial" w:cs="Arial"/>
          <w:sz w:val="24"/>
          <w:szCs w:val="20"/>
        </w:rPr>
        <w:t xml:space="preserve"> d</w:t>
      </w:r>
      <w:r w:rsidRPr="000B338D">
        <w:rPr>
          <w:rFonts w:ascii="Arial" w:hAnsi="Arial" w:cs="Arial"/>
          <w:sz w:val="24"/>
          <w:szCs w:val="20"/>
        </w:rPr>
        <w:t>e recibo de los datos recibidos</w:t>
      </w:r>
      <w:r w:rsidR="00085207" w:rsidRPr="000B338D">
        <w:rPr>
          <w:rFonts w:ascii="Arial" w:hAnsi="Arial" w:cs="Arial"/>
          <w:sz w:val="24"/>
          <w:szCs w:val="20"/>
        </w:rPr>
        <w:t xml:space="preserve"> y</w:t>
      </w:r>
    </w:p>
    <w:p w:rsidR="00085207" w:rsidRPr="000B338D" w:rsidRDefault="000B338D" w:rsidP="000B338D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0"/>
        </w:rPr>
      </w:pPr>
      <w:r w:rsidRPr="000B338D">
        <w:rPr>
          <w:rFonts w:ascii="Arial" w:hAnsi="Arial" w:cs="Arial"/>
          <w:sz w:val="24"/>
          <w:szCs w:val="20"/>
        </w:rPr>
        <w:t>Retransmisión</w:t>
      </w:r>
      <w:r w:rsidR="00085207" w:rsidRPr="000B338D">
        <w:rPr>
          <w:rFonts w:ascii="Arial" w:hAnsi="Arial" w:cs="Arial"/>
          <w:sz w:val="24"/>
          <w:szCs w:val="20"/>
        </w:rPr>
        <w:t xml:space="preserve"> de cualquier dato sin acuse de recibo.</w:t>
      </w:r>
    </w:p>
    <w:p w:rsidR="00085207" w:rsidRDefault="00085207" w:rsidP="00085207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MX"/>
        </w:rPr>
        <w:drawing>
          <wp:inline distT="0" distB="0" distL="0" distR="0">
            <wp:extent cx="3311411" cy="2283907"/>
            <wp:effectExtent l="0" t="0" r="381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478" cy="228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695" w:rsidRDefault="00EB2695" w:rsidP="00085207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TCP y UDP</w:t>
      </w:r>
    </w:p>
    <w:p w:rsidR="00EB2695" w:rsidRPr="000B338D" w:rsidRDefault="00EB2695" w:rsidP="000B338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0B338D">
        <w:rPr>
          <w:rFonts w:ascii="Arial" w:hAnsi="Arial" w:cs="Arial"/>
          <w:sz w:val="24"/>
          <w:szCs w:val="20"/>
        </w:rPr>
        <w:lastRenderedPageBreak/>
        <w:t>Los dos protocolos más comunes de la capa de Transporte del conjunto de protocolos TCP/IP son el Protocolo de</w:t>
      </w:r>
      <w:r w:rsidR="000B338D">
        <w:rPr>
          <w:rFonts w:ascii="Arial" w:hAnsi="Arial" w:cs="Arial"/>
          <w:sz w:val="24"/>
          <w:szCs w:val="20"/>
        </w:rPr>
        <w:t xml:space="preserve"> </w:t>
      </w:r>
      <w:r w:rsidRPr="000B338D">
        <w:rPr>
          <w:rFonts w:ascii="Arial" w:hAnsi="Arial" w:cs="Arial"/>
          <w:sz w:val="24"/>
          <w:szCs w:val="20"/>
        </w:rPr>
        <w:t>control de transmisión (TCP) y el Protocolos de datagramas de usuario (UDP). Ambos protocolos gestionan la</w:t>
      </w:r>
      <w:r w:rsidR="000B338D">
        <w:rPr>
          <w:rFonts w:ascii="Arial" w:hAnsi="Arial" w:cs="Arial"/>
          <w:sz w:val="24"/>
          <w:szCs w:val="20"/>
        </w:rPr>
        <w:t xml:space="preserve"> </w:t>
      </w:r>
      <w:r w:rsidRPr="000B338D">
        <w:rPr>
          <w:rFonts w:ascii="Arial" w:hAnsi="Arial" w:cs="Arial"/>
          <w:sz w:val="24"/>
          <w:szCs w:val="20"/>
        </w:rPr>
        <w:t>comunicación de múltiples aplicaciones. Las diferencias entre ellos son las funciones específicas que cada uno</w:t>
      </w:r>
      <w:r w:rsidR="000B338D">
        <w:rPr>
          <w:rFonts w:ascii="Arial" w:hAnsi="Arial" w:cs="Arial"/>
          <w:sz w:val="24"/>
          <w:szCs w:val="20"/>
        </w:rPr>
        <w:t xml:space="preserve"> </w:t>
      </w:r>
      <w:r w:rsidRPr="000B338D">
        <w:rPr>
          <w:rFonts w:ascii="Arial" w:hAnsi="Arial" w:cs="Arial"/>
          <w:sz w:val="24"/>
          <w:szCs w:val="20"/>
        </w:rPr>
        <w:t>implementa.</w:t>
      </w:r>
    </w:p>
    <w:p w:rsidR="00EB2695" w:rsidRDefault="00EB2695" w:rsidP="00EB269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MX"/>
        </w:rPr>
        <w:drawing>
          <wp:inline distT="0" distB="0" distL="0" distR="0">
            <wp:extent cx="3990975" cy="2784256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330" cy="278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207" w:rsidRDefault="00EB2695" w:rsidP="00085207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Direccionamiento del puerto</w:t>
      </w:r>
    </w:p>
    <w:p w:rsidR="00EB2695" w:rsidRPr="000B338D" w:rsidRDefault="00EB2695" w:rsidP="000B338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0B338D">
        <w:rPr>
          <w:rFonts w:ascii="Arial" w:hAnsi="Arial" w:cs="Arial"/>
          <w:sz w:val="24"/>
          <w:szCs w:val="20"/>
        </w:rPr>
        <w:t>Los servicios basados en TCP y UDP mantienen un seguimiento de las varias aplicaciones que se comunican. Para</w:t>
      </w:r>
      <w:r w:rsidR="000B338D">
        <w:rPr>
          <w:rFonts w:ascii="Arial" w:hAnsi="Arial" w:cs="Arial"/>
          <w:sz w:val="24"/>
          <w:szCs w:val="20"/>
        </w:rPr>
        <w:t xml:space="preserve"> </w:t>
      </w:r>
      <w:r w:rsidRPr="000B338D">
        <w:rPr>
          <w:rFonts w:ascii="Arial" w:hAnsi="Arial" w:cs="Arial"/>
          <w:sz w:val="24"/>
          <w:szCs w:val="20"/>
        </w:rPr>
        <w:t>diferenciar los segmentos y datagramas para cada aplicación, tanto TCP como UDP cuentan con campos de</w:t>
      </w:r>
      <w:r w:rsidR="000B338D">
        <w:rPr>
          <w:rFonts w:ascii="Arial" w:hAnsi="Arial" w:cs="Arial"/>
          <w:sz w:val="24"/>
          <w:szCs w:val="20"/>
        </w:rPr>
        <w:t xml:space="preserve"> </w:t>
      </w:r>
      <w:r w:rsidRPr="000B338D">
        <w:rPr>
          <w:rFonts w:ascii="Arial" w:hAnsi="Arial" w:cs="Arial"/>
          <w:sz w:val="24"/>
          <w:szCs w:val="20"/>
        </w:rPr>
        <w:t>encabezado que pueden identificar de manera exclusiva estas aplicaciones. Estos identificadores únicos son los</w:t>
      </w:r>
      <w:r w:rsidR="000B338D">
        <w:rPr>
          <w:rFonts w:ascii="Arial" w:hAnsi="Arial" w:cs="Arial"/>
          <w:sz w:val="24"/>
          <w:szCs w:val="20"/>
        </w:rPr>
        <w:t xml:space="preserve"> </w:t>
      </w:r>
      <w:r w:rsidRPr="000B338D">
        <w:rPr>
          <w:rFonts w:ascii="Arial" w:hAnsi="Arial" w:cs="Arial"/>
          <w:sz w:val="24"/>
          <w:szCs w:val="20"/>
        </w:rPr>
        <w:t>números de los puertos.</w:t>
      </w:r>
    </w:p>
    <w:p w:rsidR="00EB2695" w:rsidRPr="000B338D" w:rsidRDefault="00EB2695" w:rsidP="000B338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0B338D">
        <w:rPr>
          <w:rFonts w:ascii="Arial" w:hAnsi="Arial" w:cs="Arial"/>
          <w:sz w:val="24"/>
          <w:szCs w:val="20"/>
        </w:rPr>
        <w:t>Por ejemplo, una solicitud de página Web HTTP que se envía a un servidor Web (puerto 80) y que se ejecuta en un host</w:t>
      </w:r>
      <w:r w:rsidR="000B338D">
        <w:rPr>
          <w:rFonts w:ascii="Arial" w:hAnsi="Arial" w:cs="Arial"/>
          <w:sz w:val="24"/>
          <w:szCs w:val="20"/>
        </w:rPr>
        <w:t xml:space="preserve"> </w:t>
      </w:r>
      <w:r w:rsidRPr="000B338D">
        <w:rPr>
          <w:rFonts w:ascii="Arial" w:hAnsi="Arial" w:cs="Arial"/>
          <w:sz w:val="24"/>
          <w:szCs w:val="20"/>
        </w:rPr>
        <w:t>con una dirección IPv4 de Capa 3 192.168.1.20 será destinada al socket 192.168.1.20:80.</w:t>
      </w:r>
    </w:p>
    <w:p w:rsidR="00EB2695" w:rsidRPr="000B338D" w:rsidRDefault="00EB2695" w:rsidP="000B338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0B338D">
        <w:rPr>
          <w:rFonts w:ascii="Arial" w:hAnsi="Arial" w:cs="Arial"/>
          <w:sz w:val="24"/>
          <w:szCs w:val="20"/>
        </w:rPr>
        <w:t>Si el explorador Web que solicita la página Web se ejecuta en el host 192.168.100.48 y el número de puerto dinámico</w:t>
      </w:r>
      <w:r w:rsidR="000B338D">
        <w:rPr>
          <w:rFonts w:ascii="Arial" w:hAnsi="Arial" w:cs="Arial"/>
          <w:sz w:val="24"/>
          <w:szCs w:val="20"/>
        </w:rPr>
        <w:t xml:space="preserve"> </w:t>
      </w:r>
      <w:r w:rsidRPr="000B338D">
        <w:rPr>
          <w:rFonts w:ascii="Arial" w:hAnsi="Arial" w:cs="Arial"/>
          <w:sz w:val="24"/>
          <w:szCs w:val="20"/>
        </w:rPr>
        <w:t>asignado al explorador Web es 49.152, el socket para la página Web será 192.168.100.48:49152.</w:t>
      </w:r>
    </w:p>
    <w:p w:rsidR="00EB2695" w:rsidRDefault="00EB2695" w:rsidP="00EB269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MX"/>
        </w:rPr>
        <w:lastRenderedPageBreak/>
        <w:drawing>
          <wp:inline distT="0" distB="0" distL="0" distR="0">
            <wp:extent cx="3952875" cy="2819007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9" cy="282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D11" w:rsidRPr="000B338D" w:rsidRDefault="00FB4D11" w:rsidP="000B338D">
      <w:pPr>
        <w:spacing w:line="360" w:lineRule="auto"/>
        <w:jc w:val="both"/>
        <w:rPr>
          <w:rFonts w:ascii="Arial" w:hAnsi="Arial" w:cs="Arial"/>
          <w:b/>
          <w:bCs/>
          <w:sz w:val="24"/>
          <w:szCs w:val="20"/>
        </w:rPr>
      </w:pPr>
      <w:r w:rsidRPr="000B338D">
        <w:rPr>
          <w:rFonts w:ascii="Arial" w:hAnsi="Arial" w:cs="Arial"/>
          <w:sz w:val="24"/>
          <w:szCs w:val="20"/>
        </w:rPr>
        <w:t>Existen distintos tipos de números de puerto:</w:t>
      </w:r>
    </w:p>
    <w:p w:rsidR="00FB4D11" w:rsidRPr="000B338D" w:rsidRDefault="00FB4D11" w:rsidP="000B338D">
      <w:pPr>
        <w:spacing w:line="360" w:lineRule="auto"/>
        <w:jc w:val="both"/>
        <w:rPr>
          <w:rFonts w:ascii="Arial" w:hAnsi="Arial" w:cs="Arial"/>
          <w:sz w:val="24"/>
          <w:szCs w:val="20"/>
        </w:rPr>
      </w:pPr>
      <w:r w:rsidRPr="000B338D">
        <w:rPr>
          <w:rFonts w:ascii="Arial" w:hAnsi="Arial" w:cs="Arial"/>
          <w:b/>
          <w:bCs/>
          <w:sz w:val="24"/>
          <w:szCs w:val="20"/>
        </w:rPr>
        <w:t xml:space="preserve">Puertos bien conocidos </w:t>
      </w:r>
      <w:r w:rsidRPr="000B338D">
        <w:rPr>
          <w:rFonts w:ascii="Arial" w:hAnsi="Arial" w:cs="Arial"/>
          <w:sz w:val="24"/>
          <w:szCs w:val="20"/>
        </w:rPr>
        <w:t>(Números del 0 al 1 023): estos números se reservan para servicios y aplicaciones.</w:t>
      </w:r>
    </w:p>
    <w:p w:rsidR="00FB4D11" w:rsidRPr="000B338D" w:rsidRDefault="00FB4D11" w:rsidP="000B338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0B338D">
        <w:rPr>
          <w:rFonts w:ascii="Arial" w:hAnsi="Arial" w:cs="Arial"/>
          <w:b/>
          <w:bCs/>
          <w:sz w:val="24"/>
          <w:szCs w:val="20"/>
        </w:rPr>
        <w:t xml:space="preserve">Puertos Registrados </w:t>
      </w:r>
      <w:r w:rsidRPr="000B338D">
        <w:rPr>
          <w:rFonts w:ascii="Arial" w:hAnsi="Arial" w:cs="Arial"/>
          <w:sz w:val="24"/>
          <w:szCs w:val="20"/>
        </w:rPr>
        <w:t>(Números 1024 al 49151): estos números de puertos están asignados a procesos o aplicaciones</w:t>
      </w:r>
      <w:r w:rsidR="000B338D">
        <w:rPr>
          <w:rFonts w:ascii="Arial" w:hAnsi="Arial" w:cs="Arial"/>
          <w:sz w:val="24"/>
          <w:szCs w:val="20"/>
        </w:rPr>
        <w:t xml:space="preserve"> </w:t>
      </w:r>
      <w:r w:rsidRPr="000B338D">
        <w:rPr>
          <w:rFonts w:ascii="Arial" w:hAnsi="Arial" w:cs="Arial"/>
          <w:sz w:val="24"/>
          <w:szCs w:val="20"/>
        </w:rPr>
        <w:t>del usuario.</w:t>
      </w:r>
    </w:p>
    <w:p w:rsidR="00FB4D11" w:rsidRPr="000B338D" w:rsidRDefault="00FB4D11" w:rsidP="000B338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0B338D">
        <w:rPr>
          <w:rFonts w:ascii="Arial" w:hAnsi="Arial" w:cs="Arial"/>
          <w:b/>
          <w:bCs/>
          <w:sz w:val="24"/>
          <w:szCs w:val="20"/>
        </w:rPr>
        <w:t xml:space="preserve">Puertos dinámicos o privados </w:t>
      </w:r>
      <w:r w:rsidRPr="000B338D">
        <w:rPr>
          <w:rFonts w:ascii="Arial" w:hAnsi="Arial" w:cs="Arial"/>
          <w:sz w:val="24"/>
          <w:szCs w:val="20"/>
        </w:rPr>
        <w:t>(Números del 49 152 al 65 535): también conocidos como puertos efímeros, suelen</w:t>
      </w:r>
      <w:r w:rsidR="000B338D">
        <w:rPr>
          <w:rFonts w:ascii="Arial" w:hAnsi="Arial" w:cs="Arial"/>
          <w:sz w:val="24"/>
          <w:szCs w:val="20"/>
        </w:rPr>
        <w:t xml:space="preserve"> </w:t>
      </w:r>
      <w:r w:rsidRPr="000B338D">
        <w:rPr>
          <w:rFonts w:ascii="Arial" w:hAnsi="Arial" w:cs="Arial"/>
          <w:sz w:val="24"/>
          <w:szCs w:val="20"/>
        </w:rPr>
        <w:t>asignarse de manera dinámica a aplicaciones de cliente cuando se inicia una conexión.</w:t>
      </w:r>
    </w:p>
    <w:p w:rsidR="00FB4D11" w:rsidRPr="000B338D" w:rsidRDefault="00FB4D11" w:rsidP="000B338D">
      <w:pPr>
        <w:spacing w:line="360" w:lineRule="auto"/>
        <w:jc w:val="both"/>
        <w:rPr>
          <w:rFonts w:ascii="Arial" w:hAnsi="Arial" w:cs="Arial"/>
          <w:b/>
          <w:bCs/>
          <w:sz w:val="24"/>
          <w:szCs w:val="20"/>
        </w:rPr>
      </w:pPr>
      <w:r w:rsidRPr="000B338D">
        <w:rPr>
          <w:rFonts w:ascii="Arial" w:hAnsi="Arial" w:cs="Arial"/>
          <w:b/>
          <w:bCs/>
          <w:sz w:val="24"/>
          <w:szCs w:val="20"/>
        </w:rPr>
        <w:t>Utilización de los dos protocolos TCP y UDP</w:t>
      </w:r>
    </w:p>
    <w:p w:rsidR="00FB4D11" w:rsidRPr="000B338D" w:rsidRDefault="00FB4D11" w:rsidP="000B338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0"/>
        </w:rPr>
      </w:pPr>
      <w:r w:rsidRPr="000B338D">
        <w:rPr>
          <w:rFonts w:ascii="Arial" w:hAnsi="Arial" w:cs="Arial"/>
          <w:b/>
          <w:bCs/>
          <w:sz w:val="24"/>
          <w:szCs w:val="20"/>
        </w:rPr>
        <w:t>Enlaces</w:t>
      </w:r>
    </w:p>
    <w:p w:rsidR="00FB4D11" w:rsidRPr="000B338D" w:rsidRDefault="00FB4D11" w:rsidP="000B338D">
      <w:pPr>
        <w:spacing w:line="360" w:lineRule="auto"/>
        <w:jc w:val="both"/>
        <w:rPr>
          <w:rFonts w:ascii="Arial" w:hAnsi="Arial" w:cs="Arial"/>
          <w:sz w:val="24"/>
          <w:szCs w:val="20"/>
        </w:rPr>
      </w:pPr>
      <w:r w:rsidRPr="000B338D">
        <w:rPr>
          <w:rFonts w:ascii="Arial" w:hAnsi="Arial" w:cs="Arial"/>
          <w:sz w:val="24"/>
          <w:szCs w:val="20"/>
        </w:rPr>
        <w:t xml:space="preserve">Se puede encontrar </w:t>
      </w:r>
      <w:proofErr w:type="gramStart"/>
      <w:r w:rsidRPr="000B338D">
        <w:rPr>
          <w:rFonts w:ascii="Arial" w:hAnsi="Arial" w:cs="Arial"/>
          <w:sz w:val="24"/>
          <w:szCs w:val="20"/>
        </w:rPr>
        <w:t>un</w:t>
      </w:r>
      <w:proofErr w:type="gramEnd"/>
      <w:r w:rsidRPr="000B338D">
        <w:rPr>
          <w:rFonts w:ascii="Arial" w:hAnsi="Arial" w:cs="Arial"/>
          <w:sz w:val="24"/>
          <w:szCs w:val="20"/>
        </w:rPr>
        <w:t xml:space="preserve"> lista actual de números de puertos en ttp://www.iana.org/assignments/port-numbers.</w:t>
      </w:r>
    </w:p>
    <w:p w:rsidR="00FB4D11" w:rsidRDefault="00FB4D11" w:rsidP="00FB4D11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MX"/>
        </w:rPr>
        <w:lastRenderedPageBreak/>
        <w:drawing>
          <wp:inline distT="0" distB="0" distL="0" distR="0">
            <wp:extent cx="3930733" cy="2548033"/>
            <wp:effectExtent l="0" t="0" r="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878" cy="254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D11" w:rsidRDefault="00FB4D11" w:rsidP="00FB4D11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MX"/>
        </w:rPr>
        <w:drawing>
          <wp:inline distT="0" distB="0" distL="0" distR="0">
            <wp:extent cx="3785050" cy="2493818"/>
            <wp:effectExtent l="0" t="0" r="635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489" cy="250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lang w:eastAsia="es-MX"/>
        </w:rPr>
        <w:drawing>
          <wp:inline distT="0" distB="0" distL="0" distR="0">
            <wp:extent cx="3719890" cy="242256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11" cy="243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D11" w:rsidRDefault="00FB4D11" w:rsidP="00FB4D11">
      <w:pPr>
        <w:rPr>
          <w:rFonts w:ascii="Arial" w:hAnsi="Arial" w:cs="Arial"/>
          <w:sz w:val="28"/>
        </w:rPr>
      </w:pPr>
    </w:p>
    <w:p w:rsidR="00FB4D11" w:rsidRDefault="00FB4D11" w:rsidP="00FB4D11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 xml:space="preserve">Segmentación y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reensamblaje</w:t>
      </w:r>
      <w:proofErr w:type="spellEnd"/>
      <w:r>
        <w:rPr>
          <w:rFonts w:ascii="Arial" w:hAnsi="Arial" w:cs="Arial"/>
          <w:b/>
          <w:bCs/>
          <w:sz w:val="28"/>
          <w:szCs w:val="28"/>
        </w:rPr>
        <w:t>: Divide y vencerás</w:t>
      </w:r>
    </w:p>
    <w:p w:rsidR="00FB4D11" w:rsidRPr="000B338D" w:rsidRDefault="00FB4D11" w:rsidP="000B338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0"/>
        </w:rPr>
      </w:pPr>
      <w:r w:rsidRPr="000B338D">
        <w:rPr>
          <w:rFonts w:ascii="Arial" w:hAnsi="Arial" w:cs="Arial"/>
          <w:b/>
          <w:bCs/>
          <w:sz w:val="24"/>
          <w:szCs w:val="20"/>
        </w:rPr>
        <w:t>Dividir los datos de aplicación en secciones garantiza que los datos se transmitan dentro de los límites del</w:t>
      </w:r>
      <w:r w:rsidR="000B338D">
        <w:rPr>
          <w:rFonts w:ascii="Arial" w:hAnsi="Arial" w:cs="Arial"/>
          <w:b/>
          <w:bCs/>
          <w:sz w:val="24"/>
          <w:szCs w:val="20"/>
        </w:rPr>
        <w:t xml:space="preserve"> </w:t>
      </w:r>
      <w:r w:rsidRPr="000B338D">
        <w:rPr>
          <w:rFonts w:ascii="Arial" w:hAnsi="Arial" w:cs="Arial"/>
          <w:b/>
          <w:bCs/>
          <w:sz w:val="24"/>
          <w:szCs w:val="20"/>
        </w:rPr>
        <w:t>medio y que los datos de distintas aplicaciones puedan ser multiplexados en el medio.</w:t>
      </w:r>
    </w:p>
    <w:p w:rsidR="00FB4D11" w:rsidRPr="000B338D" w:rsidRDefault="00FB4D11" w:rsidP="000B338D">
      <w:pPr>
        <w:spacing w:line="360" w:lineRule="auto"/>
        <w:jc w:val="both"/>
        <w:rPr>
          <w:rFonts w:ascii="Arial" w:hAnsi="Arial" w:cs="Arial"/>
          <w:sz w:val="24"/>
          <w:szCs w:val="20"/>
        </w:rPr>
      </w:pPr>
      <w:r w:rsidRPr="000B338D">
        <w:rPr>
          <w:rFonts w:ascii="Arial" w:hAnsi="Arial" w:cs="Arial"/>
          <w:sz w:val="24"/>
          <w:szCs w:val="20"/>
        </w:rPr>
        <w:t>Con TCP, cada encabezado de segmento contiene un número de secuencia.</w:t>
      </w:r>
    </w:p>
    <w:p w:rsidR="00FB4D11" w:rsidRPr="000B338D" w:rsidRDefault="00FB4D11" w:rsidP="000B338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0B338D">
        <w:rPr>
          <w:rFonts w:ascii="Arial" w:hAnsi="Arial" w:cs="Arial"/>
          <w:sz w:val="24"/>
          <w:szCs w:val="20"/>
        </w:rPr>
        <w:t>A pesar de que los servicios que utilizan UDP también rastrean las conversaciones entre aplicaciones, no tienen en</w:t>
      </w:r>
      <w:r w:rsidR="000B338D">
        <w:rPr>
          <w:rFonts w:ascii="Arial" w:hAnsi="Arial" w:cs="Arial"/>
          <w:sz w:val="24"/>
          <w:szCs w:val="20"/>
        </w:rPr>
        <w:t xml:space="preserve"> </w:t>
      </w:r>
      <w:r w:rsidRPr="000B338D">
        <w:rPr>
          <w:rFonts w:ascii="Arial" w:hAnsi="Arial" w:cs="Arial"/>
          <w:sz w:val="24"/>
          <w:szCs w:val="20"/>
        </w:rPr>
        <w:t>cuenta el orden en el que se transmitió la información ni el mantenimiento de la conexión.</w:t>
      </w:r>
    </w:p>
    <w:p w:rsidR="00FB4D11" w:rsidRPr="000B338D" w:rsidRDefault="00FB4D11" w:rsidP="000B338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0B338D">
        <w:rPr>
          <w:rFonts w:ascii="Arial" w:hAnsi="Arial" w:cs="Arial"/>
          <w:sz w:val="24"/>
          <w:szCs w:val="20"/>
        </w:rPr>
        <w:t>La información puede llegar en un orden distinto al que fue transmitida, ya que los paquetes pueden tomar diversas rutas</w:t>
      </w:r>
      <w:r w:rsidR="000B338D">
        <w:rPr>
          <w:rFonts w:ascii="Arial" w:hAnsi="Arial" w:cs="Arial"/>
          <w:sz w:val="24"/>
          <w:szCs w:val="20"/>
        </w:rPr>
        <w:t xml:space="preserve"> </w:t>
      </w:r>
      <w:r w:rsidRPr="000B338D">
        <w:rPr>
          <w:rFonts w:ascii="Arial" w:hAnsi="Arial" w:cs="Arial"/>
          <w:sz w:val="24"/>
          <w:szCs w:val="20"/>
        </w:rPr>
        <w:t>a través de la red. Una aplicación que utiliza UDP debe tolerar el hecho de que los datos no lleguen en el orden en el</w:t>
      </w:r>
    </w:p>
    <w:p w:rsidR="00FB4D11" w:rsidRPr="000B338D" w:rsidRDefault="00FB4D11" w:rsidP="000B338D">
      <w:pPr>
        <w:spacing w:line="360" w:lineRule="auto"/>
        <w:jc w:val="both"/>
        <w:rPr>
          <w:rFonts w:ascii="Arial" w:hAnsi="Arial" w:cs="Arial"/>
          <w:sz w:val="24"/>
          <w:szCs w:val="20"/>
        </w:rPr>
      </w:pPr>
      <w:proofErr w:type="gramStart"/>
      <w:r w:rsidRPr="000B338D">
        <w:rPr>
          <w:rFonts w:ascii="Arial" w:hAnsi="Arial" w:cs="Arial"/>
          <w:sz w:val="24"/>
          <w:szCs w:val="20"/>
        </w:rPr>
        <w:t>que</w:t>
      </w:r>
      <w:proofErr w:type="gramEnd"/>
      <w:r w:rsidRPr="000B338D">
        <w:rPr>
          <w:rFonts w:ascii="Arial" w:hAnsi="Arial" w:cs="Arial"/>
          <w:sz w:val="24"/>
          <w:szCs w:val="20"/>
        </w:rPr>
        <w:t xml:space="preserve"> fueron enviados</w:t>
      </w:r>
      <w:r w:rsidRPr="000B338D">
        <w:rPr>
          <w:rFonts w:ascii="Arial" w:hAnsi="Arial" w:cs="Arial"/>
          <w:sz w:val="24"/>
          <w:szCs w:val="20"/>
        </w:rPr>
        <w:t>.</w:t>
      </w:r>
    </w:p>
    <w:p w:rsidR="00FB4D11" w:rsidRDefault="00FB4D11" w:rsidP="00FB4D11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MX"/>
        </w:rPr>
        <w:drawing>
          <wp:inline distT="0" distB="0" distL="0" distR="0">
            <wp:extent cx="4572000" cy="3040083"/>
            <wp:effectExtent l="0" t="0" r="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259" cy="304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D11" w:rsidRDefault="00FB4D11" w:rsidP="00FB4D11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Protocolo TCP: Comunicación con confiabilidad</w:t>
      </w:r>
    </w:p>
    <w:p w:rsidR="00282403" w:rsidRPr="000B338D" w:rsidRDefault="00282403" w:rsidP="000B338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0B338D">
        <w:rPr>
          <w:rFonts w:ascii="Arial" w:hAnsi="Arial" w:cs="Arial"/>
          <w:sz w:val="24"/>
          <w:szCs w:val="20"/>
        </w:rPr>
        <w:t>La confiabilidad de la comunicación TCP se lleva a cabo utilizando sesiones orientadas a la conexión. Antes de que un</w:t>
      </w:r>
      <w:r w:rsidR="000B338D">
        <w:rPr>
          <w:rFonts w:ascii="Arial" w:hAnsi="Arial" w:cs="Arial"/>
          <w:sz w:val="24"/>
          <w:szCs w:val="20"/>
        </w:rPr>
        <w:t xml:space="preserve"> </w:t>
      </w:r>
      <w:r w:rsidRPr="000B338D">
        <w:rPr>
          <w:rFonts w:ascii="Arial" w:hAnsi="Arial" w:cs="Arial"/>
          <w:sz w:val="24"/>
          <w:szCs w:val="20"/>
        </w:rPr>
        <w:t>host que utiliza TCP envíe datos a otro host, la capa de Transporte inicia un proceso para crear una conexión con el</w:t>
      </w:r>
    </w:p>
    <w:p w:rsidR="00282403" w:rsidRPr="000B338D" w:rsidRDefault="00282403" w:rsidP="000B338D">
      <w:pPr>
        <w:spacing w:line="360" w:lineRule="auto"/>
        <w:jc w:val="both"/>
        <w:rPr>
          <w:rFonts w:ascii="Arial" w:hAnsi="Arial" w:cs="Arial"/>
          <w:sz w:val="24"/>
          <w:szCs w:val="20"/>
        </w:rPr>
      </w:pPr>
      <w:proofErr w:type="gramStart"/>
      <w:r w:rsidRPr="000B338D">
        <w:rPr>
          <w:rFonts w:ascii="Arial" w:hAnsi="Arial" w:cs="Arial"/>
          <w:sz w:val="24"/>
          <w:szCs w:val="20"/>
        </w:rPr>
        <w:lastRenderedPageBreak/>
        <w:t>destino</w:t>
      </w:r>
      <w:proofErr w:type="gramEnd"/>
      <w:r w:rsidRPr="000B338D">
        <w:rPr>
          <w:rFonts w:ascii="Arial" w:hAnsi="Arial" w:cs="Arial"/>
          <w:sz w:val="24"/>
          <w:szCs w:val="20"/>
        </w:rPr>
        <w:t xml:space="preserve">. Esta conexión permite el rastreo de una sesión o </w:t>
      </w:r>
      <w:proofErr w:type="spellStart"/>
      <w:r w:rsidRPr="000B338D">
        <w:rPr>
          <w:rFonts w:ascii="Arial" w:hAnsi="Arial" w:cs="Arial"/>
          <w:sz w:val="24"/>
          <w:szCs w:val="20"/>
        </w:rPr>
        <w:t>stream</w:t>
      </w:r>
      <w:proofErr w:type="spellEnd"/>
      <w:r w:rsidRPr="000B338D">
        <w:rPr>
          <w:rFonts w:ascii="Arial" w:hAnsi="Arial" w:cs="Arial"/>
          <w:sz w:val="24"/>
          <w:szCs w:val="20"/>
        </w:rPr>
        <w:t xml:space="preserve"> de comunicación entre los hosts.</w:t>
      </w:r>
    </w:p>
    <w:p w:rsidR="00282403" w:rsidRPr="000B338D" w:rsidRDefault="00282403" w:rsidP="000B338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0B338D">
        <w:rPr>
          <w:rFonts w:ascii="Arial" w:hAnsi="Arial" w:cs="Arial"/>
          <w:sz w:val="24"/>
          <w:szCs w:val="20"/>
        </w:rPr>
        <w:t>Esta confiabilidad se logra contando con campos en el segmento TCP, cada uno con una función específica, como se</w:t>
      </w:r>
      <w:r w:rsidR="000B338D">
        <w:rPr>
          <w:rFonts w:ascii="Arial" w:hAnsi="Arial" w:cs="Arial"/>
          <w:sz w:val="24"/>
          <w:szCs w:val="20"/>
        </w:rPr>
        <w:t xml:space="preserve"> </w:t>
      </w:r>
      <w:r w:rsidRPr="000B338D">
        <w:rPr>
          <w:rFonts w:ascii="Arial" w:hAnsi="Arial" w:cs="Arial"/>
          <w:sz w:val="24"/>
          <w:szCs w:val="20"/>
        </w:rPr>
        <w:t>muestra en la figura. Estos campos se explicarán más adelante en esta sección.</w:t>
      </w:r>
    </w:p>
    <w:p w:rsidR="00282403" w:rsidRDefault="00282403" w:rsidP="00282403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MX"/>
        </w:rPr>
        <w:drawing>
          <wp:inline distT="0" distB="0" distL="0" distR="0">
            <wp:extent cx="5612130" cy="3803915"/>
            <wp:effectExtent l="0" t="0" r="7620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0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403" w:rsidRDefault="00282403" w:rsidP="00282403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Procesos del servidor TCP</w:t>
      </w:r>
    </w:p>
    <w:p w:rsidR="00282403" w:rsidRPr="000B338D" w:rsidRDefault="00282403" w:rsidP="000B338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0"/>
        </w:rPr>
      </w:pPr>
      <w:r w:rsidRPr="000B338D">
        <w:rPr>
          <w:rFonts w:ascii="Arial" w:hAnsi="Arial" w:cs="Arial"/>
          <w:sz w:val="24"/>
          <w:szCs w:val="20"/>
        </w:rPr>
        <w:t>Cada proceso de aplicación que se ejecuta en el servidor es configurado por el administrador del sistema para utilizar un</w:t>
      </w:r>
      <w:r w:rsidR="000B338D">
        <w:rPr>
          <w:rFonts w:ascii="Arial" w:hAnsi="Arial" w:cs="Arial"/>
          <w:sz w:val="24"/>
          <w:szCs w:val="20"/>
        </w:rPr>
        <w:t xml:space="preserve"> </w:t>
      </w:r>
      <w:r w:rsidRPr="000B338D">
        <w:rPr>
          <w:rFonts w:ascii="Arial" w:hAnsi="Arial" w:cs="Arial"/>
          <w:sz w:val="24"/>
          <w:szCs w:val="20"/>
        </w:rPr>
        <w:t xml:space="preserve">número de puerto, de forma predeterminada o manual. </w:t>
      </w:r>
      <w:r w:rsidRPr="000B338D">
        <w:rPr>
          <w:rFonts w:ascii="Arial" w:hAnsi="Arial" w:cs="Arial"/>
          <w:b/>
          <w:bCs/>
          <w:sz w:val="24"/>
          <w:szCs w:val="20"/>
        </w:rPr>
        <w:t>Un servidor individual no puede tener dos servicios</w:t>
      </w:r>
    </w:p>
    <w:p w:rsidR="00282403" w:rsidRPr="000B338D" w:rsidRDefault="00282403" w:rsidP="000B338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proofErr w:type="gramStart"/>
      <w:r w:rsidRPr="000B338D">
        <w:rPr>
          <w:rFonts w:ascii="Arial" w:hAnsi="Arial" w:cs="Arial"/>
          <w:b/>
          <w:bCs/>
          <w:sz w:val="24"/>
          <w:szCs w:val="20"/>
        </w:rPr>
        <w:t>asignados</w:t>
      </w:r>
      <w:proofErr w:type="gramEnd"/>
      <w:r w:rsidRPr="000B338D">
        <w:rPr>
          <w:rFonts w:ascii="Arial" w:hAnsi="Arial" w:cs="Arial"/>
          <w:b/>
          <w:bCs/>
          <w:sz w:val="24"/>
          <w:szCs w:val="20"/>
        </w:rPr>
        <w:t xml:space="preserve"> al mismo número de puerto dentro de los mismos servicios de la capa de Transporte. </w:t>
      </w:r>
      <w:r w:rsidRPr="000B338D">
        <w:rPr>
          <w:rFonts w:ascii="Arial" w:hAnsi="Arial" w:cs="Arial"/>
          <w:sz w:val="24"/>
          <w:szCs w:val="20"/>
        </w:rPr>
        <w:t>Un host que</w:t>
      </w:r>
      <w:r w:rsidR="000B338D">
        <w:rPr>
          <w:rFonts w:ascii="Arial" w:hAnsi="Arial" w:cs="Arial"/>
          <w:sz w:val="24"/>
          <w:szCs w:val="20"/>
        </w:rPr>
        <w:t xml:space="preserve"> </w:t>
      </w:r>
      <w:r w:rsidRPr="000B338D">
        <w:rPr>
          <w:rFonts w:ascii="Arial" w:hAnsi="Arial" w:cs="Arial"/>
          <w:sz w:val="24"/>
          <w:szCs w:val="20"/>
        </w:rPr>
        <w:t>ejecuta una aplicación de servidor Web y una de transferencia de archivos no puede configurar ambas para utilizar el</w:t>
      </w:r>
    </w:p>
    <w:p w:rsidR="00282403" w:rsidRPr="000B338D" w:rsidRDefault="00282403" w:rsidP="000B338D">
      <w:pPr>
        <w:spacing w:line="360" w:lineRule="auto"/>
        <w:jc w:val="both"/>
        <w:rPr>
          <w:rFonts w:ascii="Arial" w:hAnsi="Arial" w:cs="Arial"/>
          <w:sz w:val="24"/>
          <w:szCs w:val="20"/>
        </w:rPr>
      </w:pPr>
      <w:proofErr w:type="gramStart"/>
      <w:r w:rsidRPr="000B338D">
        <w:rPr>
          <w:rFonts w:ascii="Arial" w:hAnsi="Arial" w:cs="Arial"/>
          <w:sz w:val="24"/>
          <w:szCs w:val="20"/>
        </w:rPr>
        <w:t>mismo</w:t>
      </w:r>
      <w:proofErr w:type="gramEnd"/>
      <w:r w:rsidRPr="000B338D">
        <w:rPr>
          <w:rFonts w:ascii="Arial" w:hAnsi="Arial" w:cs="Arial"/>
          <w:sz w:val="24"/>
          <w:szCs w:val="20"/>
        </w:rPr>
        <w:t xml:space="preserve"> puerto (por ejemplo, el puerto TCP 8.080).</w:t>
      </w:r>
    </w:p>
    <w:p w:rsidR="00665C62" w:rsidRPr="000B338D" w:rsidRDefault="00665C62" w:rsidP="000B338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0B338D">
        <w:rPr>
          <w:rFonts w:ascii="Arial" w:hAnsi="Arial" w:cs="Arial"/>
          <w:sz w:val="24"/>
          <w:szCs w:val="20"/>
        </w:rPr>
        <w:lastRenderedPageBreak/>
        <w:t>Una manera de mejorar la seguridad en un servidor es restringir el acceso al servidor a sólo aquellos puertos asociados</w:t>
      </w:r>
      <w:r w:rsidR="000B338D">
        <w:rPr>
          <w:rFonts w:ascii="Arial" w:hAnsi="Arial" w:cs="Arial"/>
          <w:sz w:val="24"/>
          <w:szCs w:val="20"/>
        </w:rPr>
        <w:t xml:space="preserve"> </w:t>
      </w:r>
      <w:r w:rsidRPr="000B338D">
        <w:rPr>
          <w:rFonts w:ascii="Arial" w:hAnsi="Arial" w:cs="Arial"/>
          <w:sz w:val="24"/>
          <w:szCs w:val="20"/>
        </w:rPr>
        <w:t>con los servicios y aplicaciones accesibles a solicitantes autorizados.</w:t>
      </w:r>
    </w:p>
    <w:p w:rsidR="00665C62" w:rsidRPr="000B338D" w:rsidRDefault="00665C62" w:rsidP="000B338D">
      <w:pPr>
        <w:spacing w:line="360" w:lineRule="auto"/>
        <w:jc w:val="both"/>
        <w:rPr>
          <w:rFonts w:ascii="Arial" w:hAnsi="Arial" w:cs="Arial"/>
          <w:sz w:val="24"/>
          <w:szCs w:val="20"/>
        </w:rPr>
      </w:pPr>
      <w:r w:rsidRPr="000B338D">
        <w:rPr>
          <w:rFonts w:ascii="Arial" w:hAnsi="Arial" w:cs="Arial"/>
          <w:sz w:val="24"/>
          <w:szCs w:val="20"/>
        </w:rPr>
        <w:t>La figura muestra la asignación típica de puertos de origen y destino en operaciones de cliente o servidor TCP.</w:t>
      </w:r>
    </w:p>
    <w:p w:rsidR="00665C62" w:rsidRDefault="00665C62" w:rsidP="00665C6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MX"/>
        </w:rPr>
        <w:drawing>
          <wp:inline distT="0" distB="0" distL="0" distR="0">
            <wp:extent cx="2814451" cy="2071715"/>
            <wp:effectExtent l="0" t="0" r="508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957" cy="207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lang w:eastAsia="es-MX"/>
        </w:rPr>
        <w:drawing>
          <wp:inline distT="0" distB="0" distL="0" distR="0">
            <wp:extent cx="2517569" cy="2125683"/>
            <wp:effectExtent l="0" t="0" r="0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462" cy="213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62" w:rsidRDefault="00665C62" w:rsidP="00665C6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MX"/>
        </w:rPr>
        <w:drawing>
          <wp:inline distT="0" distB="0" distL="0" distR="0">
            <wp:extent cx="2814451" cy="1614958"/>
            <wp:effectExtent l="0" t="0" r="5080" b="444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832" cy="162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lang w:eastAsia="es-MX"/>
        </w:rPr>
        <w:drawing>
          <wp:inline distT="0" distB="0" distL="0" distR="0">
            <wp:extent cx="2470068" cy="1863397"/>
            <wp:effectExtent l="0" t="0" r="6985" b="38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206" cy="187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62" w:rsidRDefault="00665C62" w:rsidP="00665C62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Establecimiento y finalización de la conexión TCP</w:t>
      </w:r>
    </w:p>
    <w:p w:rsidR="00665C62" w:rsidRPr="000B338D" w:rsidRDefault="00665C62" w:rsidP="000B338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0B338D">
        <w:rPr>
          <w:rFonts w:ascii="Arial" w:hAnsi="Arial" w:cs="Arial"/>
          <w:sz w:val="24"/>
          <w:szCs w:val="20"/>
        </w:rPr>
        <w:t>Cuando dos hosts se comunican utilizando TCP, se establece una conexión antes de que puedan intercambiarse los</w:t>
      </w:r>
      <w:r w:rsidR="000B338D">
        <w:rPr>
          <w:rFonts w:ascii="Arial" w:hAnsi="Arial" w:cs="Arial"/>
          <w:sz w:val="24"/>
          <w:szCs w:val="20"/>
        </w:rPr>
        <w:t xml:space="preserve"> </w:t>
      </w:r>
      <w:r w:rsidRPr="000B338D">
        <w:rPr>
          <w:rFonts w:ascii="Arial" w:hAnsi="Arial" w:cs="Arial"/>
          <w:sz w:val="24"/>
          <w:szCs w:val="20"/>
        </w:rPr>
        <w:t>datos. Luego de que se completa la comunicación, se cierran las sesiones y la conexión finaliza. Los mecanismos de</w:t>
      </w:r>
    </w:p>
    <w:p w:rsidR="00665C62" w:rsidRPr="000B338D" w:rsidRDefault="00665C62" w:rsidP="000B338D">
      <w:pPr>
        <w:spacing w:line="360" w:lineRule="auto"/>
        <w:jc w:val="both"/>
        <w:rPr>
          <w:rFonts w:ascii="Arial" w:hAnsi="Arial" w:cs="Arial"/>
          <w:sz w:val="24"/>
          <w:szCs w:val="20"/>
        </w:rPr>
      </w:pPr>
      <w:proofErr w:type="gramStart"/>
      <w:r w:rsidRPr="000B338D">
        <w:rPr>
          <w:rFonts w:ascii="Arial" w:hAnsi="Arial" w:cs="Arial"/>
          <w:sz w:val="24"/>
          <w:szCs w:val="20"/>
        </w:rPr>
        <w:t>conexión</w:t>
      </w:r>
      <w:proofErr w:type="gramEnd"/>
      <w:r w:rsidRPr="000B338D">
        <w:rPr>
          <w:rFonts w:ascii="Arial" w:hAnsi="Arial" w:cs="Arial"/>
          <w:sz w:val="24"/>
          <w:szCs w:val="20"/>
        </w:rPr>
        <w:t xml:space="preserve"> y de sesión habilitan la función de confiabilidad de TCP.</w:t>
      </w:r>
    </w:p>
    <w:p w:rsidR="00665C62" w:rsidRPr="000B338D" w:rsidRDefault="00665C62" w:rsidP="000B338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0B338D">
        <w:rPr>
          <w:rFonts w:ascii="Arial" w:hAnsi="Arial" w:cs="Arial"/>
          <w:sz w:val="24"/>
          <w:szCs w:val="20"/>
        </w:rPr>
        <w:t xml:space="preserve">Cada conexión representa dos </w:t>
      </w:r>
      <w:proofErr w:type="spellStart"/>
      <w:r w:rsidRPr="000B338D">
        <w:rPr>
          <w:rFonts w:ascii="Arial" w:hAnsi="Arial" w:cs="Arial"/>
          <w:sz w:val="24"/>
          <w:szCs w:val="20"/>
        </w:rPr>
        <w:t>streams</w:t>
      </w:r>
      <w:proofErr w:type="spellEnd"/>
      <w:r w:rsidRPr="000B338D">
        <w:rPr>
          <w:rFonts w:ascii="Arial" w:hAnsi="Arial" w:cs="Arial"/>
          <w:sz w:val="24"/>
          <w:szCs w:val="20"/>
        </w:rPr>
        <w:t xml:space="preserve"> de comunicación de una vía o sesiones. Para establecer la conexión los hosts</w:t>
      </w:r>
      <w:r w:rsidR="000B338D">
        <w:rPr>
          <w:rFonts w:ascii="Arial" w:hAnsi="Arial" w:cs="Arial"/>
          <w:sz w:val="24"/>
          <w:szCs w:val="20"/>
        </w:rPr>
        <w:t xml:space="preserve"> </w:t>
      </w:r>
      <w:r w:rsidRPr="000B338D">
        <w:rPr>
          <w:rFonts w:ascii="Arial" w:hAnsi="Arial" w:cs="Arial"/>
          <w:sz w:val="24"/>
          <w:szCs w:val="20"/>
        </w:rPr>
        <w:t xml:space="preserve">realizan un intercambio de señales de tres </w:t>
      </w:r>
      <w:r w:rsidRPr="000B338D">
        <w:rPr>
          <w:rFonts w:ascii="Arial" w:hAnsi="Arial" w:cs="Arial"/>
          <w:sz w:val="24"/>
          <w:szCs w:val="20"/>
        </w:rPr>
        <w:lastRenderedPageBreak/>
        <w:t>vías. Los bits de control en el encabezado TCP indican el progreso y estado</w:t>
      </w:r>
      <w:r w:rsidR="000B338D">
        <w:rPr>
          <w:rFonts w:ascii="Arial" w:hAnsi="Arial" w:cs="Arial"/>
          <w:sz w:val="24"/>
          <w:szCs w:val="20"/>
        </w:rPr>
        <w:t xml:space="preserve"> </w:t>
      </w:r>
      <w:r w:rsidRPr="000B338D">
        <w:rPr>
          <w:rFonts w:ascii="Arial" w:hAnsi="Arial" w:cs="Arial"/>
          <w:sz w:val="24"/>
          <w:szCs w:val="20"/>
        </w:rPr>
        <w:t>de la conexión. Enlace de tres vías:</w:t>
      </w:r>
    </w:p>
    <w:p w:rsidR="00665C62" w:rsidRPr="000B338D" w:rsidRDefault="00665C62" w:rsidP="000B338D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0B338D">
        <w:rPr>
          <w:rFonts w:ascii="Arial" w:hAnsi="Arial" w:cs="Arial"/>
          <w:sz w:val="24"/>
          <w:szCs w:val="20"/>
        </w:rPr>
        <w:t>Establece que el dispositivo de destino esté presente en la red.</w:t>
      </w:r>
    </w:p>
    <w:p w:rsidR="00665C62" w:rsidRPr="000B338D" w:rsidRDefault="00665C62" w:rsidP="000B338D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0B338D">
        <w:rPr>
          <w:rFonts w:ascii="Arial" w:hAnsi="Arial" w:cs="Arial"/>
          <w:sz w:val="24"/>
          <w:szCs w:val="20"/>
        </w:rPr>
        <w:t>Verifica que el dispositivo de destino tenga un servicio activo y esté aceptando las peticiones en el número de</w:t>
      </w:r>
      <w:r w:rsidR="000B338D" w:rsidRPr="000B338D">
        <w:rPr>
          <w:rFonts w:ascii="Arial" w:hAnsi="Arial" w:cs="Arial"/>
          <w:sz w:val="24"/>
          <w:szCs w:val="20"/>
        </w:rPr>
        <w:t xml:space="preserve"> </w:t>
      </w:r>
      <w:r w:rsidRPr="000B338D">
        <w:rPr>
          <w:rFonts w:ascii="Arial" w:hAnsi="Arial" w:cs="Arial"/>
          <w:sz w:val="24"/>
          <w:szCs w:val="20"/>
        </w:rPr>
        <w:t>puerto de destino que el cliente que lo inicia intente usar para la sesión.</w:t>
      </w:r>
    </w:p>
    <w:p w:rsidR="00665C62" w:rsidRPr="000B338D" w:rsidRDefault="00665C62" w:rsidP="000B338D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0B338D">
        <w:rPr>
          <w:rFonts w:ascii="Arial" w:hAnsi="Arial" w:cs="Arial"/>
          <w:sz w:val="24"/>
          <w:szCs w:val="20"/>
        </w:rPr>
        <w:t>Informa al dispositivo de destino que el cliente de origen intenta establecer una sesión de comunicación en ese</w:t>
      </w:r>
    </w:p>
    <w:p w:rsidR="00665C62" w:rsidRPr="000B338D" w:rsidRDefault="00665C62" w:rsidP="000B338D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0"/>
        </w:rPr>
      </w:pPr>
      <w:r w:rsidRPr="000B338D">
        <w:rPr>
          <w:rFonts w:ascii="Arial" w:hAnsi="Arial" w:cs="Arial"/>
          <w:sz w:val="24"/>
          <w:szCs w:val="20"/>
        </w:rPr>
        <w:t>número de puerto.</w:t>
      </w:r>
    </w:p>
    <w:p w:rsidR="000B338D" w:rsidRDefault="00665C62" w:rsidP="000B338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0B338D">
        <w:rPr>
          <w:rFonts w:ascii="Arial" w:hAnsi="Arial" w:cs="Arial"/>
          <w:sz w:val="24"/>
          <w:szCs w:val="20"/>
        </w:rPr>
        <w:t>Para entender el proceso de enlace de tres vías, es importante observar los distintos valores que intercambian los dos</w:t>
      </w:r>
      <w:r w:rsidR="000B338D">
        <w:rPr>
          <w:rFonts w:ascii="Arial" w:hAnsi="Arial" w:cs="Arial"/>
          <w:sz w:val="24"/>
          <w:szCs w:val="20"/>
        </w:rPr>
        <w:t xml:space="preserve"> </w:t>
      </w:r>
      <w:r w:rsidRPr="000B338D">
        <w:rPr>
          <w:rFonts w:ascii="Arial" w:hAnsi="Arial" w:cs="Arial"/>
          <w:sz w:val="24"/>
          <w:szCs w:val="20"/>
        </w:rPr>
        <w:t>hosts. Dentro del encabezado del segmento TCP, existen seis campos de 1 bit que contienen información de control</w:t>
      </w:r>
      <w:r w:rsidR="000B338D">
        <w:rPr>
          <w:rFonts w:ascii="Arial" w:hAnsi="Arial" w:cs="Arial"/>
          <w:sz w:val="24"/>
          <w:szCs w:val="20"/>
        </w:rPr>
        <w:t xml:space="preserve"> </w:t>
      </w:r>
      <w:r w:rsidRPr="000B338D">
        <w:rPr>
          <w:rFonts w:ascii="Arial" w:hAnsi="Arial" w:cs="Arial"/>
          <w:sz w:val="24"/>
          <w:szCs w:val="20"/>
        </w:rPr>
        <w:t>utilizada para gestionar los procesos de TCP.</w:t>
      </w:r>
    </w:p>
    <w:p w:rsidR="00665C62" w:rsidRPr="000B338D" w:rsidRDefault="00665C62" w:rsidP="000B338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0B338D">
        <w:rPr>
          <w:rFonts w:ascii="Arial" w:hAnsi="Arial" w:cs="Arial"/>
          <w:sz w:val="24"/>
          <w:szCs w:val="20"/>
        </w:rPr>
        <w:t xml:space="preserve"> Estos campos son los siguientes:</w:t>
      </w:r>
    </w:p>
    <w:p w:rsidR="000B338D" w:rsidRDefault="00665C62" w:rsidP="000B338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0B338D">
        <w:rPr>
          <w:rFonts w:ascii="Arial" w:hAnsi="Arial" w:cs="Arial"/>
          <w:b/>
          <w:bCs/>
          <w:sz w:val="24"/>
          <w:szCs w:val="20"/>
        </w:rPr>
        <w:t>URG</w:t>
      </w:r>
      <w:r w:rsidRPr="000B338D">
        <w:rPr>
          <w:rFonts w:ascii="Arial" w:hAnsi="Arial" w:cs="Arial"/>
          <w:sz w:val="24"/>
          <w:szCs w:val="20"/>
        </w:rPr>
        <w:t>: Urgente campo de señalizador significativo,</w:t>
      </w:r>
    </w:p>
    <w:p w:rsidR="000B338D" w:rsidRDefault="00665C62" w:rsidP="000B338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0B338D">
        <w:rPr>
          <w:rFonts w:ascii="Arial" w:hAnsi="Arial" w:cs="Arial"/>
          <w:b/>
          <w:bCs/>
          <w:sz w:val="24"/>
          <w:szCs w:val="20"/>
        </w:rPr>
        <w:t>ACK</w:t>
      </w:r>
      <w:r w:rsidRPr="000B338D">
        <w:rPr>
          <w:rFonts w:ascii="Arial" w:hAnsi="Arial" w:cs="Arial"/>
          <w:sz w:val="24"/>
          <w:szCs w:val="20"/>
        </w:rPr>
        <w:t>: Campo s</w:t>
      </w:r>
      <w:r w:rsidR="000B338D">
        <w:rPr>
          <w:rFonts w:ascii="Arial" w:hAnsi="Arial" w:cs="Arial"/>
          <w:sz w:val="24"/>
          <w:szCs w:val="20"/>
        </w:rPr>
        <w:t>ignificativo de acuse de recibo</w:t>
      </w:r>
    </w:p>
    <w:p w:rsidR="00665C62" w:rsidRPr="000B338D" w:rsidRDefault="00665C62" w:rsidP="000B338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0B338D">
        <w:rPr>
          <w:rFonts w:ascii="Arial" w:hAnsi="Arial" w:cs="Arial"/>
          <w:b/>
          <w:bCs/>
          <w:sz w:val="24"/>
          <w:szCs w:val="20"/>
        </w:rPr>
        <w:t>PSH</w:t>
      </w:r>
      <w:r w:rsidRPr="000B338D">
        <w:rPr>
          <w:rFonts w:ascii="Arial" w:hAnsi="Arial" w:cs="Arial"/>
          <w:sz w:val="24"/>
          <w:szCs w:val="20"/>
        </w:rPr>
        <w:t>: Función de empuje,</w:t>
      </w:r>
    </w:p>
    <w:p w:rsidR="00665C62" w:rsidRPr="000B338D" w:rsidRDefault="00665C62" w:rsidP="000B338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0B338D">
        <w:rPr>
          <w:rFonts w:ascii="Arial" w:hAnsi="Arial" w:cs="Arial"/>
          <w:b/>
          <w:bCs/>
          <w:sz w:val="24"/>
          <w:szCs w:val="20"/>
        </w:rPr>
        <w:t>RST</w:t>
      </w:r>
      <w:r w:rsidRPr="000B338D">
        <w:rPr>
          <w:rFonts w:ascii="Arial" w:hAnsi="Arial" w:cs="Arial"/>
          <w:sz w:val="24"/>
          <w:szCs w:val="20"/>
        </w:rPr>
        <w:t>: Reconfiguración de la conexión,</w:t>
      </w:r>
    </w:p>
    <w:p w:rsidR="00665C62" w:rsidRPr="000B338D" w:rsidRDefault="00665C62" w:rsidP="000B338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0B338D">
        <w:rPr>
          <w:rFonts w:ascii="Arial" w:hAnsi="Arial" w:cs="Arial"/>
          <w:b/>
          <w:bCs/>
          <w:sz w:val="24"/>
          <w:szCs w:val="20"/>
        </w:rPr>
        <w:t>SYN</w:t>
      </w:r>
      <w:r w:rsidRPr="000B338D">
        <w:rPr>
          <w:rFonts w:ascii="Arial" w:hAnsi="Arial" w:cs="Arial"/>
          <w:sz w:val="24"/>
          <w:szCs w:val="20"/>
        </w:rPr>
        <w:t>: Sincronizar números de secuencia,</w:t>
      </w:r>
    </w:p>
    <w:p w:rsidR="00665C62" w:rsidRPr="000B338D" w:rsidRDefault="00665C62" w:rsidP="000B338D">
      <w:pPr>
        <w:spacing w:line="360" w:lineRule="auto"/>
        <w:jc w:val="both"/>
        <w:rPr>
          <w:rFonts w:ascii="Arial" w:hAnsi="Arial" w:cs="Arial"/>
          <w:sz w:val="24"/>
          <w:szCs w:val="20"/>
        </w:rPr>
      </w:pPr>
      <w:r w:rsidRPr="000B338D">
        <w:rPr>
          <w:rFonts w:ascii="Arial" w:hAnsi="Arial" w:cs="Arial"/>
          <w:b/>
          <w:bCs/>
          <w:sz w:val="24"/>
          <w:szCs w:val="20"/>
        </w:rPr>
        <w:t>FIN</w:t>
      </w:r>
      <w:r w:rsidRPr="000B338D">
        <w:rPr>
          <w:rFonts w:ascii="Arial" w:hAnsi="Arial" w:cs="Arial"/>
          <w:sz w:val="24"/>
          <w:szCs w:val="20"/>
        </w:rPr>
        <w:t>: No hay más datos desde el emisor.</w:t>
      </w:r>
    </w:p>
    <w:p w:rsidR="00665C62" w:rsidRDefault="00665C62" w:rsidP="00665C6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MX"/>
        </w:rPr>
        <w:drawing>
          <wp:inline distT="0" distB="0" distL="0" distR="0" wp14:anchorId="27488D5D" wp14:editId="2563F105">
            <wp:extent cx="2648197" cy="23701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735" cy="237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lang w:eastAsia="es-MX"/>
        </w:rPr>
        <w:drawing>
          <wp:inline distT="0" distB="0" distL="0" distR="0">
            <wp:extent cx="2719449" cy="2375065"/>
            <wp:effectExtent l="0" t="0" r="5080" b="63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096" cy="239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62" w:rsidRDefault="00665C62" w:rsidP="00665C6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MX"/>
        </w:rPr>
        <w:lastRenderedPageBreak/>
        <w:drawing>
          <wp:inline distT="0" distB="0" distL="0" distR="0">
            <wp:extent cx="2873828" cy="2232560"/>
            <wp:effectExtent l="0" t="0" r="317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56" cy="224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lang w:eastAsia="es-MX"/>
        </w:rPr>
        <w:drawing>
          <wp:inline distT="0" distB="0" distL="0" distR="0">
            <wp:extent cx="2339030" cy="2225753"/>
            <wp:effectExtent l="0" t="0" r="4445" b="317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186" cy="222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058" w:rsidRDefault="00665C62" w:rsidP="002B4058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MX"/>
        </w:rPr>
        <w:drawing>
          <wp:inline distT="0" distB="0" distL="0" distR="0" wp14:anchorId="52EE505E" wp14:editId="1B8DF846">
            <wp:extent cx="2814451" cy="2066307"/>
            <wp:effectExtent l="0" t="0" r="508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416" cy="206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lang w:eastAsia="es-MX"/>
        </w:rPr>
        <w:drawing>
          <wp:inline distT="0" distB="0" distL="0" distR="0" wp14:anchorId="307A4BE7" wp14:editId="5EBEB8C7">
            <wp:extent cx="2648197" cy="2030680"/>
            <wp:effectExtent l="0" t="0" r="0" b="825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202" cy="203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62" w:rsidRDefault="002B4058" w:rsidP="002B4058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MX"/>
        </w:rPr>
        <w:drawing>
          <wp:inline distT="0" distB="0" distL="0" distR="0">
            <wp:extent cx="3361556" cy="3063833"/>
            <wp:effectExtent l="0" t="0" r="0" b="381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903" cy="306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C62">
        <w:rPr>
          <w:rFonts w:ascii="Arial" w:hAnsi="Arial" w:cs="Arial"/>
          <w:sz w:val="28"/>
        </w:rPr>
        <w:tab/>
      </w:r>
    </w:p>
    <w:p w:rsidR="000B338D" w:rsidRDefault="000B338D" w:rsidP="002B4058">
      <w:pPr>
        <w:rPr>
          <w:rFonts w:ascii="Arial" w:hAnsi="Arial" w:cs="Arial"/>
          <w:sz w:val="28"/>
        </w:rPr>
      </w:pPr>
    </w:p>
    <w:p w:rsidR="002B4058" w:rsidRDefault="002B4058" w:rsidP="002B4058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 xml:space="preserve">Protocolo TCP de enlace de tres </w:t>
      </w:r>
      <w:r>
        <w:rPr>
          <w:rFonts w:ascii="Arial" w:hAnsi="Arial" w:cs="Arial"/>
          <w:b/>
          <w:bCs/>
          <w:sz w:val="28"/>
          <w:szCs w:val="28"/>
        </w:rPr>
        <w:t>vías</w:t>
      </w:r>
    </w:p>
    <w:p w:rsidR="002B4058" w:rsidRPr="000B338D" w:rsidRDefault="002B4058" w:rsidP="000B338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0B338D">
        <w:rPr>
          <w:rFonts w:ascii="Arial" w:hAnsi="Arial" w:cs="Arial"/>
          <w:sz w:val="24"/>
          <w:szCs w:val="20"/>
        </w:rPr>
        <w:t>Un cliente TCP comienza el enlace de tres vías enviando un segmento con el señalizador de control SYN (Sincronizar</w:t>
      </w:r>
      <w:r w:rsidR="000B338D">
        <w:rPr>
          <w:rFonts w:ascii="Arial" w:hAnsi="Arial" w:cs="Arial"/>
          <w:sz w:val="24"/>
          <w:szCs w:val="20"/>
        </w:rPr>
        <w:t xml:space="preserve"> </w:t>
      </w:r>
      <w:r w:rsidRPr="000B338D">
        <w:rPr>
          <w:rFonts w:ascii="Arial" w:hAnsi="Arial" w:cs="Arial"/>
          <w:sz w:val="24"/>
          <w:szCs w:val="20"/>
        </w:rPr>
        <w:t>números de secuencia) establecido, indicando un valor inicial en el campo de número de secuencia del encabezado.</w:t>
      </w:r>
    </w:p>
    <w:p w:rsidR="002B4058" w:rsidRPr="000B338D" w:rsidRDefault="002B4058" w:rsidP="000B338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0B338D">
        <w:rPr>
          <w:rFonts w:ascii="Arial" w:hAnsi="Arial" w:cs="Arial"/>
          <w:sz w:val="24"/>
          <w:szCs w:val="20"/>
        </w:rPr>
        <w:t>Este valor inicial para el número de secuencia, conocido como número de secuencia inicial (ISN), se elige de manera</w:t>
      </w:r>
      <w:r w:rsidR="000B338D">
        <w:rPr>
          <w:rFonts w:ascii="Arial" w:hAnsi="Arial" w:cs="Arial"/>
          <w:sz w:val="24"/>
          <w:szCs w:val="20"/>
        </w:rPr>
        <w:t xml:space="preserve"> </w:t>
      </w:r>
      <w:r w:rsidRPr="000B338D">
        <w:rPr>
          <w:rFonts w:ascii="Arial" w:hAnsi="Arial" w:cs="Arial"/>
          <w:sz w:val="24"/>
          <w:szCs w:val="20"/>
        </w:rPr>
        <w:t>aleatoria y se utiliza para comenzar a rastrear el flujo de datos desde el cliente al servidor para esta sesión.</w:t>
      </w:r>
    </w:p>
    <w:p w:rsidR="002B4058" w:rsidRDefault="002B4058" w:rsidP="002B4058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MX"/>
        </w:rPr>
        <w:drawing>
          <wp:inline distT="0" distB="0" distL="0" distR="0">
            <wp:extent cx="5783283" cy="3109026"/>
            <wp:effectExtent l="0" t="0" r="825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482" cy="311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058" w:rsidRPr="002D5381" w:rsidRDefault="002B4058" w:rsidP="002D538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2D5381">
        <w:rPr>
          <w:rFonts w:ascii="Arial" w:hAnsi="Arial" w:cs="Arial"/>
          <w:sz w:val="24"/>
          <w:szCs w:val="20"/>
        </w:rPr>
        <w:t>El servidor TCP necesita reconocer la recepción del segmento SYN del cliente para establecer la sesión de cliente a</w:t>
      </w:r>
      <w:r w:rsidR="002D5381">
        <w:rPr>
          <w:rFonts w:ascii="Arial" w:hAnsi="Arial" w:cs="Arial"/>
          <w:sz w:val="24"/>
          <w:szCs w:val="20"/>
        </w:rPr>
        <w:t xml:space="preserve"> </w:t>
      </w:r>
      <w:r w:rsidRPr="002D5381">
        <w:rPr>
          <w:rFonts w:ascii="Arial" w:hAnsi="Arial" w:cs="Arial"/>
          <w:sz w:val="24"/>
          <w:szCs w:val="20"/>
        </w:rPr>
        <w:t>servidor. Para hacerlo, el servidor envía un segmento al cliente con el señalizador ACK establecido indicando que el</w:t>
      </w:r>
    </w:p>
    <w:p w:rsidR="002B4058" w:rsidRPr="002D5381" w:rsidRDefault="002B4058" w:rsidP="002D538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proofErr w:type="gramStart"/>
      <w:r w:rsidRPr="002D5381">
        <w:rPr>
          <w:rFonts w:ascii="Arial" w:hAnsi="Arial" w:cs="Arial"/>
          <w:sz w:val="24"/>
          <w:szCs w:val="20"/>
        </w:rPr>
        <w:t>número</w:t>
      </w:r>
      <w:proofErr w:type="gramEnd"/>
      <w:r w:rsidRPr="002D5381">
        <w:rPr>
          <w:rFonts w:ascii="Arial" w:hAnsi="Arial" w:cs="Arial"/>
          <w:sz w:val="24"/>
          <w:szCs w:val="20"/>
        </w:rPr>
        <w:t xml:space="preserve"> de acuse de recibo es significativo. Con este señalizador establecido en el segmento, el cliente interpreta esto</w:t>
      </w:r>
      <w:r w:rsidR="002D5381">
        <w:rPr>
          <w:rFonts w:ascii="Arial" w:hAnsi="Arial" w:cs="Arial"/>
          <w:sz w:val="24"/>
          <w:szCs w:val="20"/>
        </w:rPr>
        <w:t xml:space="preserve"> </w:t>
      </w:r>
      <w:r w:rsidRPr="002D5381">
        <w:rPr>
          <w:rFonts w:ascii="Arial" w:hAnsi="Arial" w:cs="Arial"/>
          <w:sz w:val="24"/>
          <w:szCs w:val="20"/>
        </w:rPr>
        <w:t>como acuse de recibo de que el servidor ha recibido el SYN del cliente TCP.</w:t>
      </w:r>
    </w:p>
    <w:p w:rsidR="002B4058" w:rsidRDefault="002B4058" w:rsidP="002B4058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MX"/>
        </w:rPr>
        <w:lastRenderedPageBreak/>
        <w:drawing>
          <wp:inline distT="0" distB="0" distL="0" distR="0">
            <wp:extent cx="5612130" cy="4248091"/>
            <wp:effectExtent l="0" t="0" r="7620" b="63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4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058" w:rsidRPr="002D5381" w:rsidRDefault="002B4058" w:rsidP="002D538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2D5381">
        <w:rPr>
          <w:rFonts w:ascii="Arial" w:hAnsi="Arial" w:cs="Arial"/>
          <w:sz w:val="24"/>
          <w:szCs w:val="20"/>
        </w:rPr>
        <w:t>Se puede añadir seguridad a la red de datos de la siguiente manera:</w:t>
      </w:r>
    </w:p>
    <w:p w:rsidR="002B4058" w:rsidRPr="002D5381" w:rsidRDefault="002B4058" w:rsidP="002D5381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2D5381">
        <w:rPr>
          <w:rFonts w:ascii="Arial" w:hAnsi="Arial" w:cs="Arial"/>
          <w:sz w:val="24"/>
          <w:szCs w:val="20"/>
        </w:rPr>
        <w:t xml:space="preserve">denegar el establecimiento de sesiones </w:t>
      </w:r>
      <w:r w:rsidR="002D5381" w:rsidRPr="002D5381">
        <w:rPr>
          <w:rFonts w:ascii="Arial" w:hAnsi="Arial" w:cs="Arial"/>
          <w:sz w:val="24"/>
          <w:szCs w:val="20"/>
        </w:rPr>
        <w:t>TCP</w:t>
      </w:r>
    </w:p>
    <w:p w:rsidR="002B4058" w:rsidRPr="002D5381" w:rsidRDefault="002B4058" w:rsidP="002D5381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2D5381">
        <w:rPr>
          <w:rFonts w:ascii="Arial" w:hAnsi="Arial" w:cs="Arial"/>
          <w:sz w:val="24"/>
          <w:szCs w:val="20"/>
        </w:rPr>
        <w:t>sólo permitir sesiones para ser establecidas por servicios específicos, o</w:t>
      </w:r>
    </w:p>
    <w:p w:rsidR="002B4058" w:rsidRPr="002D5381" w:rsidRDefault="002B4058" w:rsidP="002D5381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2D5381">
        <w:rPr>
          <w:rFonts w:ascii="Arial" w:hAnsi="Arial" w:cs="Arial"/>
          <w:sz w:val="24"/>
          <w:szCs w:val="20"/>
        </w:rPr>
        <w:t>sólo permitir tráfico como parte de sesiones ya establecidas.</w:t>
      </w:r>
    </w:p>
    <w:p w:rsidR="002B4058" w:rsidRPr="002D5381" w:rsidRDefault="002B4058" w:rsidP="002D5381">
      <w:pPr>
        <w:spacing w:line="360" w:lineRule="auto"/>
        <w:jc w:val="both"/>
        <w:rPr>
          <w:rFonts w:ascii="Arial" w:hAnsi="Arial" w:cs="Arial"/>
          <w:sz w:val="24"/>
          <w:szCs w:val="20"/>
        </w:rPr>
      </w:pPr>
      <w:r w:rsidRPr="002D5381">
        <w:rPr>
          <w:rFonts w:ascii="Arial" w:hAnsi="Arial" w:cs="Arial"/>
          <w:sz w:val="24"/>
          <w:szCs w:val="20"/>
        </w:rPr>
        <w:t xml:space="preserve">Esta </w:t>
      </w:r>
      <w:r w:rsidR="002D5381" w:rsidRPr="002D5381">
        <w:rPr>
          <w:rFonts w:ascii="Arial" w:hAnsi="Arial" w:cs="Arial"/>
          <w:sz w:val="24"/>
          <w:szCs w:val="20"/>
        </w:rPr>
        <w:t>seguridad</w:t>
      </w:r>
      <w:r w:rsidRPr="002D5381">
        <w:rPr>
          <w:rFonts w:ascii="Arial" w:hAnsi="Arial" w:cs="Arial"/>
          <w:sz w:val="24"/>
          <w:szCs w:val="20"/>
        </w:rPr>
        <w:t xml:space="preserve"> puede implementarse para todas las sesiones o sólo para las sesiones seleccionadas.</w:t>
      </w:r>
    </w:p>
    <w:p w:rsidR="002B4058" w:rsidRDefault="002B4058" w:rsidP="002B4058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MX"/>
        </w:rPr>
        <w:lastRenderedPageBreak/>
        <w:drawing>
          <wp:inline distT="0" distB="0" distL="0" distR="0">
            <wp:extent cx="5612130" cy="3925484"/>
            <wp:effectExtent l="0" t="0" r="762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2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058" w:rsidRDefault="002B4058" w:rsidP="002B4058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Terminación de la sesión TCP</w:t>
      </w:r>
    </w:p>
    <w:p w:rsidR="002B4058" w:rsidRPr="002D5381" w:rsidRDefault="002D5381" w:rsidP="002D538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2D5381">
        <w:rPr>
          <w:rFonts w:ascii="Arial" w:hAnsi="Arial" w:cs="Arial"/>
          <w:sz w:val="24"/>
          <w:szCs w:val="20"/>
        </w:rPr>
        <w:t>Se</w:t>
      </w:r>
      <w:r w:rsidR="002B4058" w:rsidRPr="002D5381">
        <w:rPr>
          <w:rFonts w:ascii="Arial" w:hAnsi="Arial" w:cs="Arial"/>
          <w:sz w:val="24"/>
          <w:szCs w:val="20"/>
        </w:rPr>
        <w:t xml:space="preserve"> usan los términos cliente y servidor como referencia por simplicidad pero la finalización del</w:t>
      </w:r>
      <w:r>
        <w:rPr>
          <w:rFonts w:ascii="Arial" w:hAnsi="Arial" w:cs="Arial"/>
          <w:sz w:val="24"/>
          <w:szCs w:val="20"/>
        </w:rPr>
        <w:t xml:space="preserve"> </w:t>
      </w:r>
      <w:r w:rsidR="002B4058" w:rsidRPr="002D5381">
        <w:rPr>
          <w:rFonts w:ascii="Arial" w:hAnsi="Arial" w:cs="Arial"/>
          <w:sz w:val="24"/>
          <w:szCs w:val="20"/>
        </w:rPr>
        <w:t>proceso puede ser iniciada por cualquiera de los dos hosts que completen la sesión:</w:t>
      </w:r>
    </w:p>
    <w:p w:rsidR="002B4058" w:rsidRPr="002D5381" w:rsidRDefault="002B4058" w:rsidP="002D538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2D5381">
        <w:rPr>
          <w:rFonts w:ascii="Arial" w:hAnsi="Arial" w:cs="Arial"/>
          <w:sz w:val="24"/>
          <w:szCs w:val="20"/>
        </w:rPr>
        <w:t xml:space="preserve">1. Cuando el cliente no tiene más datos para enviar al </w:t>
      </w:r>
      <w:proofErr w:type="spellStart"/>
      <w:r w:rsidRPr="002D5381">
        <w:rPr>
          <w:rFonts w:ascii="Arial" w:hAnsi="Arial" w:cs="Arial"/>
          <w:sz w:val="24"/>
          <w:szCs w:val="20"/>
        </w:rPr>
        <w:t>stream</w:t>
      </w:r>
      <w:proofErr w:type="spellEnd"/>
      <w:r w:rsidRPr="002D5381">
        <w:rPr>
          <w:rFonts w:ascii="Arial" w:hAnsi="Arial" w:cs="Arial"/>
          <w:sz w:val="24"/>
          <w:szCs w:val="20"/>
        </w:rPr>
        <w:t>, envía un segmento con el señalizador FIN establecido.</w:t>
      </w:r>
    </w:p>
    <w:p w:rsidR="002B4058" w:rsidRPr="002D5381" w:rsidRDefault="002B4058" w:rsidP="002D538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2D5381">
        <w:rPr>
          <w:rFonts w:ascii="Arial" w:hAnsi="Arial" w:cs="Arial"/>
          <w:sz w:val="24"/>
          <w:szCs w:val="20"/>
        </w:rPr>
        <w:t>2.</w:t>
      </w:r>
      <w:r w:rsidR="002D5381">
        <w:rPr>
          <w:rFonts w:ascii="Arial" w:hAnsi="Arial" w:cs="Arial"/>
          <w:sz w:val="24"/>
          <w:szCs w:val="20"/>
        </w:rPr>
        <w:t xml:space="preserve"> </w:t>
      </w:r>
      <w:r w:rsidRPr="002D5381">
        <w:rPr>
          <w:rFonts w:ascii="Arial" w:hAnsi="Arial" w:cs="Arial"/>
          <w:sz w:val="24"/>
          <w:szCs w:val="20"/>
        </w:rPr>
        <w:t>El servidor envía un ACK para acusar recibo de Fin y terminar la sesión del cliente al servidor.</w:t>
      </w:r>
    </w:p>
    <w:p w:rsidR="002B4058" w:rsidRPr="002D5381" w:rsidRDefault="002B4058" w:rsidP="002D538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2D5381">
        <w:rPr>
          <w:rFonts w:ascii="Arial" w:hAnsi="Arial" w:cs="Arial"/>
          <w:sz w:val="24"/>
          <w:szCs w:val="20"/>
        </w:rPr>
        <w:t>3. El servidor envía un FIN al cliente para finalizar la sesión del servidor al cliente.</w:t>
      </w:r>
    </w:p>
    <w:p w:rsidR="002B4058" w:rsidRPr="002D5381" w:rsidRDefault="002B4058" w:rsidP="002D5381">
      <w:pPr>
        <w:spacing w:line="360" w:lineRule="auto"/>
        <w:jc w:val="both"/>
        <w:rPr>
          <w:rFonts w:ascii="Arial" w:hAnsi="Arial" w:cs="Arial"/>
          <w:sz w:val="24"/>
          <w:szCs w:val="20"/>
        </w:rPr>
      </w:pPr>
      <w:r w:rsidRPr="002D5381">
        <w:rPr>
          <w:rFonts w:ascii="Arial" w:hAnsi="Arial" w:cs="Arial"/>
          <w:sz w:val="24"/>
          <w:szCs w:val="20"/>
        </w:rPr>
        <w:t>4. El cliente responde con un ACK para dar acuse de recibo de FIN desde el servidor.</w:t>
      </w:r>
    </w:p>
    <w:p w:rsidR="002B4058" w:rsidRDefault="002B4058" w:rsidP="002B4058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MX"/>
        </w:rPr>
        <w:lastRenderedPageBreak/>
        <w:drawing>
          <wp:inline distT="0" distB="0" distL="0" distR="0">
            <wp:extent cx="4940135" cy="3319373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284" cy="332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058" w:rsidRDefault="002B4058" w:rsidP="002B4058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MX"/>
        </w:rPr>
        <w:drawing>
          <wp:inline distT="0" distB="0" distL="0" distR="0">
            <wp:extent cx="5612130" cy="3715479"/>
            <wp:effectExtent l="0" t="0" r="762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1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058" w:rsidRDefault="002B4058" w:rsidP="002B4058">
      <w:pPr>
        <w:rPr>
          <w:rFonts w:ascii="Arial" w:hAnsi="Arial" w:cs="Arial"/>
          <w:sz w:val="28"/>
        </w:rPr>
      </w:pPr>
    </w:p>
    <w:p w:rsidR="002B4058" w:rsidRDefault="002B4058" w:rsidP="002B4058">
      <w:pPr>
        <w:rPr>
          <w:rFonts w:ascii="Arial" w:hAnsi="Arial" w:cs="Arial"/>
          <w:sz w:val="28"/>
        </w:rPr>
      </w:pPr>
    </w:p>
    <w:p w:rsidR="002B4058" w:rsidRDefault="002B4058" w:rsidP="002B4058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lastRenderedPageBreak/>
        <w:t>Administración de las sesiones TCP</w:t>
      </w:r>
    </w:p>
    <w:p w:rsidR="002B4058" w:rsidRPr="002D5381" w:rsidRDefault="002B4058" w:rsidP="002D538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2D5381">
        <w:rPr>
          <w:rFonts w:ascii="Arial" w:hAnsi="Arial" w:cs="Arial"/>
          <w:sz w:val="24"/>
          <w:szCs w:val="20"/>
        </w:rPr>
        <w:t>Cuando los servicios envían datos utilizando TCP, los segmentos pueden llegar a destinos desordenados. Para que el</w:t>
      </w:r>
      <w:r w:rsidR="002D5381">
        <w:rPr>
          <w:rFonts w:ascii="Arial" w:hAnsi="Arial" w:cs="Arial"/>
          <w:sz w:val="24"/>
          <w:szCs w:val="20"/>
        </w:rPr>
        <w:t xml:space="preserve"> </w:t>
      </w:r>
      <w:r w:rsidRPr="002D5381">
        <w:rPr>
          <w:rFonts w:ascii="Arial" w:hAnsi="Arial" w:cs="Arial"/>
          <w:sz w:val="24"/>
          <w:szCs w:val="20"/>
        </w:rPr>
        <w:t xml:space="preserve">receptor comprenda el mensaje original, los datos en estos segmentos se </w:t>
      </w:r>
      <w:proofErr w:type="spellStart"/>
      <w:r w:rsidRPr="002D5381">
        <w:rPr>
          <w:rFonts w:ascii="Arial" w:hAnsi="Arial" w:cs="Arial"/>
          <w:sz w:val="24"/>
          <w:szCs w:val="20"/>
        </w:rPr>
        <w:t>reensamblan</w:t>
      </w:r>
      <w:proofErr w:type="spellEnd"/>
      <w:r w:rsidRPr="002D5381">
        <w:rPr>
          <w:rFonts w:ascii="Arial" w:hAnsi="Arial" w:cs="Arial"/>
          <w:sz w:val="24"/>
          <w:szCs w:val="20"/>
        </w:rPr>
        <w:t xml:space="preserve"> en el orden original. Para lograr</w:t>
      </w:r>
      <w:r w:rsidR="002D5381">
        <w:rPr>
          <w:rFonts w:ascii="Arial" w:hAnsi="Arial" w:cs="Arial"/>
          <w:sz w:val="24"/>
          <w:szCs w:val="20"/>
        </w:rPr>
        <w:t xml:space="preserve"> </w:t>
      </w:r>
      <w:r w:rsidRPr="002D5381">
        <w:rPr>
          <w:rFonts w:ascii="Arial" w:hAnsi="Arial" w:cs="Arial"/>
          <w:sz w:val="24"/>
          <w:szCs w:val="20"/>
        </w:rPr>
        <w:t>esto, se asignan números de secuencia en el encabezado de cada paquete.</w:t>
      </w:r>
    </w:p>
    <w:p w:rsidR="002B4058" w:rsidRPr="002D5381" w:rsidRDefault="002B4058" w:rsidP="002D538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2D5381">
        <w:rPr>
          <w:rFonts w:ascii="Arial" w:hAnsi="Arial" w:cs="Arial"/>
          <w:sz w:val="24"/>
          <w:szCs w:val="20"/>
        </w:rPr>
        <w:t>Todos los segmentos</w:t>
      </w:r>
      <w:r w:rsidR="002D5381">
        <w:rPr>
          <w:rFonts w:ascii="Arial" w:hAnsi="Arial" w:cs="Arial"/>
          <w:sz w:val="24"/>
          <w:szCs w:val="20"/>
        </w:rPr>
        <w:t xml:space="preserve"> </w:t>
      </w:r>
      <w:r w:rsidRPr="002D5381">
        <w:rPr>
          <w:rFonts w:ascii="Arial" w:hAnsi="Arial" w:cs="Arial"/>
          <w:sz w:val="24"/>
          <w:szCs w:val="20"/>
        </w:rPr>
        <w:t>que llegan con números de secuencia no contiguos se mantienen para su procesamiento posterior. Luego, se procesan</w:t>
      </w:r>
      <w:r w:rsidR="002D5381">
        <w:rPr>
          <w:rFonts w:ascii="Arial" w:hAnsi="Arial" w:cs="Arial"/>
          <w:sz w:val="24"/>
          <w:szCs w:val="20"/>
        </w:rPr>
        <w:t xml:space="preserve"> </w:t>
      </w:r>
      <w:r w:rsidRPr="002D5381">
        <w:rPr>
          <w:rFonts w:ascii="Arial" w:hAnsi="Arial" w:cs="Arial"/>
          <w:sz w:val="24"/>
          <w:szCs w:val="20"/>
        </w:rPr>
        <w:t>los segmentos cuando llegan con los bytes perdidos.</w:t>
      </w:r>
    </w:p>
    <w:p w:rsidR="002B4058" w:rsidRDefault="002B4058" w:rsidP="002B4058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MX"/>
        </w:rPr>
        <w:drawing>
          <wp:inline distT="0" distB="0" distL="0" distR="0">
            <wp:extent cx="5462649" cy="3123210"/>
            <wp:effectExtent l="0" t="0" r="5080" b="127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296" cy="314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058" w:rsidRDefault="002B4058" w:rsidP="002B4058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Acuse de recibo de TCP con uso de ventanas</w:t>
      </w:r>
    </w:p>
    <w:p w:rsidR="002B4058" w:rsidRPr="002D5381" w:rsidRDefault="002B4058" w:rsidP="002D538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2D5381">
        <w:rPr>
          <w:rFonts w:ascii="Arial" w:hAnsi="Arial" w:cs="Arial"/>
          <w:sz w:val="24"/>
          <w:szCs w:val="20"/>
        </w:rPr>
        <w:t>El host receptor de la derecha recibe el segmento en la Capa 4 y determina que el número de secuencia es 1 y que</w:t>
      </w:r>
      <w:r w:rsidR="002D5381">
        <w:rPr>
          <w:rFonts w:ascii="Arial" w:hAnsi="Arial" w:cs="Arial"/>
          <w:sz w:val="24"/>
          <w:szCs w:val="20"/>
        </w:rPr>
        <w:t xml:space="preserve"> </w:t>
      </w:r>
      <w:r w:rsidRPr="002D5381">
        <w:rPr>
          <w:rFonts w:ascii="Arial" w:hAnsi="Arial" w:cs="Arial"/>
          <w:sz w:val="24"/>
          <w:szCs w:val="20"/>
        </w:rPr>
        <w:t>posee 10 bytes de datos. Luego el host envía un segmento de vuelta al host de la izquierda para acusar recibo de estos</w:t>
      </w:r>
      <w:r w:rsidR="002D5381">
        <w:rPr>
          <w:rFonts w:ascii="Arial" w:hAnsi="Arial" w:cs="Arial"/>
          <w:sz w:val="24"/>
          <w:szCs w:val="20"/>
        </w:rPr>
        <w:t xml:space="preserve"> </w:t>
      </w:r>
      <w:r w:rsidRPr="002D5381">
        <w:rPr>
          <w:rFonts w:ascii="Arial" w:hAnsi="Arial" w:cs="Arial"/>
          <w:sz w:val="24"/>
          <w:szCs w:val="20"/>
        </w:rPr>
        <w:t>datos. En este segmento, el host establece el número de acuse de recibo en 11 para indicar que el próximo byte de</w:t>
      </w:r>
      <w:r w:rsidR="002D5381">
        <w:rPr>
          <w:rFonts w:ascii="Arial" w:hAnsi="Arial" w:cs="Arial"/>
          <w:sz w:val="24"/>
          <w:szCs w:val="20"/>
        </w:rPr>
        <w:t xml:space="preserve"> </w:t>
      </w:r>
      <w:r w:rsidRPr="002D5381">
        <w:rPr>
          <w:rFonts w:ascii="Arial" w:hAnsi="Arial" w:cs="Arial"/>
          <w:sz w:val="24"/>
          <w:szCs w:val="20"/>
        </w:rPr>
        <w:t>datos que espera recibir en esta sesión es el byte número 11.</w:t>
      </w:r>
      <w:r w:rsidR="002D5381">
        <w:rPr>
          <w:rFonts w:ascii="Arial" w:hAnsi="Arial" w:cs="Arial"/>
          <w:sz w:val="24"/>
          <w:szCs w:val="20"/>
        </w:rPr>
        <w:t xml:space="preserve"> </w:t>
      </w:r>
      <w:r w:rsidRPr="002D5381">
        <w:rPr>
          <w:rFonts w:ascii="Arial" w:hAnsi="Arial" w:cs="Arial"/>
          <w:sz w:val="24"/>
          <w:szCs w:val="20"/>
        </w:rPr>
        <w:t>Cuando el host emisor de la izquierda recibe este acuse de recibo, puede enviar el próximo segmento que contiene</w:t>
      </w:r>
      <w:r w:rsidR="002D5381">
        <w:rPr>
          <w:rFonts w:ascii="Arial" w:hAnsi="Arial" w:cs="Arial"/>
          <w:sz w:val="24"/>
          <w:szCs w:val="20"/>
        </w:rPr>
        <w:t xml:space="preserve"> </w:t>
      </w:r>
      <w:r w:rsidRPr="002D5381">
        <w:rPr>
          <w:rFonts w:ascii="Arial" w:hAnsi="Arial" w:cs="Arial"/>
          <w:sz w:val="24"/>
          <w:szCs w:val="20"/>
        </w:rPr>
        <w:t>datos para esta sesión a partir del byte 11.</w:t>
      </w:r>
    </w:p>
    <w:p w:rsidR="002B4058" w:rsidRPr="002D5381" w:rsidRDefault="002B4058" w:rsidP="002D538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2D5381">
        <w:rPr>
          <w:rFonts w:ascii="Arial" w:hAnsi="Arial" w:cs="Arial"/>
          <w:sz w:val="24"/>
          <w:szCs w:val="20"/>
        </w:rPr>
        <w:lastRenderedPageBreak/>
        <w:t>Observando este ejemplo, si el host emisor tuviera que esperar el acuse de recibo por la recepción de cada uno de los</w:t>
      </w:r>
      <w:r w:rsidR="002D5381">
        <w:rPr>
          <w:rFonts w:ascii="Arial" w:hAnsi="Arial" w:cs="Arial"/>
          <w:sz w:val="24"/>
          <w:szCs w:val="20"/>
        </w:rPr>
        <w:t xml:space="preserve"> </w:t>
      </w:r>
      <w:r w:rsidRPr="002D5381">
        <w:rPr>
          <w:rFonts w:ascii="Arial" w:hAnsi="Arial" w:cs="Arial"/>
          <w:sz w:val="24"/>
          <w:szCs w:val="20"/>
        </w:rPr>
        <w:t>10 bytes, la red estaría demasiado sobrecargada. Para reducir la sobrecarga de estos acuses de recibo, los segmentos</w:t>
      </w:r>
      <w:r w:rsidR="002D5381">
        <w:rPr>
          <w:rFonts w:ascii="Arial" w:hAnsi="Arial" w:cs="Arial"/>
          <w:sz w:val="24"/>
          <w:szCs w:val="20"/>
        </w:rPr>
        <w:t xml:space="preserve"> </w:t>
      </w:r>
      <w:r w:rsidRPr="002D5381">
        <w:rPr>
          <w:rFonts w:ascii="Arial" w:hAnsi="Arial" w:cs="Arial"/>
          <w:sz w:val="24"/>
          <w:szCs w:val="20"/>
        </w:rPr>
        <w:t>de datos múltiples pueden enviarse previamente y ser reconocidos con un mensaje TCP simple en la dirección opuesta.</w:t>
      </w:r>
    </w:p>
    <w:p w:rsidR="002B4058" w:rsidRPr="002D5381" w:rsidRDefault="002B4058" w:rsidP="002D5381">
      <w:pPr>
        <w:spacing w:line="360" w:lineRule="auto"/>
        <w:jc w:val="both"/>
        <w:rPr>
          <w:rFonts w:ascii="Arial" w:hAnsi="Arial" w:cs="Arial"/>
          <w:sz w:val="24"/>
          <w:szCs w:val="20"/>
        </w:rPr>
      </w:pPr>
      <w:r w:rsidRPr="002D5381">
        <w:rPr>
          <w:rFonts w:ascii="Arial" w:hAnsi="Arial" w:cs="Arial"/>
          <w:sz w:val="24"/>
          <w:szCs w:val="20"/>
        </w:rPr>
        <w:t>Este reconocimiento contiene un número de acuse de recibo en base al número total de bytes recibidos en la sesión.</w:t>
      </w:r>
    </w:p>
    <w:p w:rsidR="002B4058" w:rsidRDefault="002B4058" w:rsidP="002B4058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MX"/>
        </w:rPr>
        <w:drawing>
          <wp:inline distT="0" distB="0" distL="0" distR="0">
            <wp:extent cx="5612130" cy="3710595"/>
            <wp:effectExtent l="0" t="0" r="7620" b="444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1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058" w:rsidRDefault="002B4058" w:rsidP="002B4058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Retransmisión de TCP</w:t>
      </w:r>
    </w:p>
    <w:p w:rsidR="00C23EB9" w:rsidRPr="002D5381" w:rsidRDefault="00C23EB9" w:rsidP="002D538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2D5381">
        <w:rPr>
          <w:rFonts w:ascii="Arial" w:hAnsi="Arial" w:cs="Arial"/>
          <w:sz w:val="24"/>
          <w:szCs w:val="20"/>
        </w:rPr>
        <w:t>Por óptimo que sea el diseño de una red, siempre se producirán pérdidas ocasionales de datos. Por lo tanto, TCP cuenta</w:t>
      </w:r>
      <w:r w:rsidR="002D5381">
        <w:rPr>
          <w:rFonts w:ascii="Arial" w:hAnsi="Arial" w:cs="Arial"/>
          <w:sz w:val="24"/>
          <w:szCs w:val="20"/>
        </w:rPr>
        <w:t xml:space="preserve"> </w:t>
      </w:r>
      <w:r w:rsidRPr="002D5381">
        <w:rPr>
          <w:rFonts w:ascii="Arial" w:hAnsi="Arial" w:cs="Arial"/>
          <w:sz w:val="24"/>
          <w:szCs w:val="20"/>
        </w:rPr>
        <w:t>con métodos para gestionar dichas pérdidas de segmentos. Entre los mismos existe un mecanismo para retransmitir</w:t>
      </w:r>
    </w:p>
    <w:p w:rsidR="002B4058" w:rsidRPr="002D5381" w:rsidRDefault="00C23EB9" w:rsidP="002D5381">
      <w:pPr>
        <w:spacing w:line="360" w:lineRule="auto"/>
        <w:jc w:val="both"/>
        <w:rPr>
          <w:rFonts w:ascii="Arial" w:hAnsi="Arial" w:cs="Arial"/>
          <w:sz w:val="24"/>
          <w:szCs w:val="20"/>
        </w:rPr>
      </w:pPr>
      <w:proofErr w:type="gramStart"/>
      <w:r w:rsidRPr="002D5381">
        <w:rPr>
          <w:rFonts w:ascii="Arial" w:hAnsi="Arial" w:cs="Arial"/>
          <w:sz w:val="24"/>
          <w:szCs w:val="20"/>
        </w:rPr>
        <w:t>segmentos</w:t>
      </w:r>
      <w:proofErr w:type="gramEnd"/>
      <w:r w:rsidRPr="002D5381">
        <w:rPr>
          <w:rFonts w:ascii="Arial" w:hAnsi="Arial" w:cs="Arial"/>
          <w:sz w:val="24"/>
          <w:szCs w:val="20"/>
        </w:rPr>
        <w:t xml:space="preserve"> con datos no reconocidos.</w:t>
      </w:r>
    </w:p>
    <w:p w:rsidR="00C23EB9" w:rsidRPr="002D5381" w:rsidRDefault="00C23EB9" w:rsidP="002D538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proofErr w:type="gramStart"/>
      <w:r w:rsidRPr="002D5381">
        <w:rPr>
          <w:rFonts w:ascii="Arial" w:hAnsi="Arial" w:cs="Arial"/>
          <w:sz w:val="24"/>
          <w:szCs w:val="20"/>
        </w:rPr>
        <w:t>si</w:t>
      </w:r>
      <w:proofErr w:type="gramEnd"/>
      <w:r w:rsidRPr="002D5381">
        <w:rPr>
          <w:rFonts w:ascii="Arial" w:hAnsi="Arial" w:cs="Arial"/>
          <w:sz w:val="24"/>
          <w:szCs w:val="20"/>
        </w:rPr>
        <w:t xml:space="preserve"> se reciben los segmentos con números de secuencia de 1500 a 3000 y de 3400 a 3500, el número de</w:t>
      </w:r>
      <w:r w:rsidR="002D5381">
        <w:rPr>
          <w:rFonts w:ascii="Arial" w:hAnsi="Arial" w:cs="Arial"/>
          <w:sz w:val="24"/>
          <w:szCs w:val="20"/>
        </w:rPr>
        <w:t xml:space="preserve"> </w:t>
      </w:r>
      <w:r w:rsidRPr="002D5381">
        <w:rPr>
          <w:rFonts w:ascii="Arial" w:hAnsi="Arial" w:cs="Arial"/>
          <w:sz w:val="24"/>
          <w:szCs w:val="20"/>
        </w:rPr>
        <w:t>acuse de recibo será 3001. Esto sucede porque existen segmentos con números de secuencia de 3001 a 3399 que no</w:t>
      </w:r>
    </w:p>
    <w:p w:rsidR="00C23EB9" w:rsidRPr="002D5381" w:rsidRDefault="00C23EB9" w:rsidP="002D538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proofErr w:type="gramStart"/>
      <w:r w:rsidRPr="002D5381">
        <w:rPr>
          <w:rFonts w:ascii="Arial" w:hAnsi="Arial" w:cs="Arial"/>
          <w:sz w:val="24"/>
          <w:szCs w:val="20"/>
        </w:rPr>
        <w:lastRenderedPageBreak/>
        <w:t>se</w:t>
      </w:r>
      <w:proofErr w:type="gramEnd"/>
      <w:r w:rsidRPr="002D5381">
        <w:rPr>
          <w:rFonts w:ascii="Arial" w:hAnsi="Arial" w:cs="Arial"/>
          <w:sz w:val="24"/>
          <w:szCs w:val="20"/>
        </w:rPr>
        <w:t xml:space="preserve"> recibieron.</w:t>
      </w:r>
    </w:p>
    <w:p w:rsidR="00C23EB9" w:rsidRPr="002D5381" w:rsidRDefault="00C23EB9" w:rsidP="002D538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2D5381">
        <w:rPr>
          <w:rFonts w:ascii="Arial" w:hAnsi="Arial" w:cs="Arial"/>
          <w:sz w:val="24"/>
          <w:szCs w:val="20"/>
        </w:rPr>
        <w:t>Cuando TCP en el host de origen no recibe un acuse de recibo pasado un tiempo predeterminado, volverá al último</w:t>
      </w:r>
      <w:r w:rsidR="002D5381">
        <w:rPr>
          <w:rFonts w:ascii="Arial" w:hAnsi="Arial" w:cs="Arial"/>
          <w:sz w:val="24"/>
          <w:szCs w:val="20"/>
        </w:rPr>
        <w:t xml:space="preserve"> </w:t>
      </w:r>
      <w:r w:rsidRPr="002D5381">
        <w:rPr>
          <w:rFonts w:ascii="Arial" w:hAnsi="Arial" w:cs="Arial"/>
          <w:sz w:val="24"/>
          <w:szCs w:val="20"/>
        </w:rPr>
        <w:t>número de acuse de recibo que recibió y retransmitirá los datos a partir de éste.</w:t>
      </w:r>
    </w:p>
    <w:p w:rsidR="00C23EB9" w:rsidRPr="002D5381" w:rsidRDefault="00C23EB9" w:rsidP="002D5381">
      <w:pPr>
        <w:spacing w:line="360" w:lineRule="auto"/>
        <w:jc w:val="both"/>
        <w:rPr>
          <w:rFonts w:ascii="Arial" w:hAnsi="Arial" w:cs="Arial"/>
          <w:sz w:val="24"/>
          <w:szCs w:val="20"/>
        </w:rPr>
      </w:pPr>
      <w:r w:rsidRPr="002D5381">
        <w:rPr>
          <w:rFonts w:ascii="Arial" w:hAnsi="Arial" w:cs="Arial"/>
          <w:sz w:val="24"/>
          <w:szCs w:val="20"/>
        </w:rPr>
        <w:t>El proceso de retransmisión no es especificado por RFC, sino que depende de la implementación de TCP en particular.</w:t>
      </w:r>
    </w:p>
    <w:p w:rsidR="00C23EB9" w:rsidRPr="002D5381" w:rsidRDefault="00C23EB9" w:rsidP="002D5381">
      <w:pPr>
        <w:spacing w:line="360" w:lineRule="auto"/>
        <w:jc w:val="both"/>
        <w:rPr>
          <w:rFonts w:ascii="Arial" w:hAnsi="Arial" w:cs="Arial"/>
          <w:sz w:val="24"/>
          <w:szCs w:val="20"/>
        </w:rPr>
      </w:pPr>
      <w:r w:rsidRPr="002D5381">
        <w:rPr>
          <w:rFonts w:ascii="Arial" w:hAnsi="Arial" w:cs="Arial"/>
          <w:sz w:val="24"/>
          <w:szCs w:val="20"/>
        </w:rPr>
        <w:t>La imagen</w:t>
      </w:r>
      <w:r w:rsidRPr="002D5381">
        <w:rPr>
          <w:rFonts w:ascii="Arial" w:hAnsi="Arial" w:cs="Arial"/>
          <w:sz w:val="24"/>
          <w:szCs w:val="20"/>
        </w:rPr>
        <w:t xml:space="preserve"> demuestra la retransmisión de segmentos perdidos.</w:t>
      </w:r>
    </w:p>
    <w:p w:rsidR="00C23EB9" w:rsidRDefault="00C23EB9" w:rsidP="00C23EB9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MX"/>
        </w:rPr>
        <w:drawing>
          <wp:inline distT="0" distB="0" distL="0" distR="0">
            <wp:extent cx="4476997" cy="2789194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464" cy="279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EB9" w:rsidRDefault="00C23EB9" w:rsidP="00C23EB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Control de congestión de TCP: Cómo minimizar la pérdida de segmentos</w:t>
      </w:r>
    </w:p>
    <w:p w:rsidR="00C23EB9" w:rsidRPr="002D5381" w:rsidRDefault="00C23EB9" w:rsidP="002D538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2D5381">
        <w:rPr>
          <w:rFonts w:ascii="Arial" w:hAnsi="Arial" w:cs="Arial"/>
          <w:sz w:val="24"/>
          <w:szCs w:val="20"/>
        </w:rPr>
        <w:t>TCP también provee mecanismos para el control del flujo. El control del flujo contribuye con la confiabilidad de la</w:t>
      </w:r>
      <w:r w:rsidR="002D5381">
        <w:rPr>
          <w:rFonts w:ascii="Arial" w:hAnsi="Arial" w:cs="Arial"/>
          <w:sz w:val="24"/>
          <w:szCs w:val="20"/>
        </w:rPr>
        <w:t xml:space="preserve"> </w:t>
      </w:r>
      <w:r w:rsidRPr="002D5381">
        <w:rPr>
          <w:rFonts w:ascii="Arial" w:hAnsi="Arial" w:cs="Arial"/>
          <w:sz w:val="24"/>
          <w:szCs w:val="20"/>
        </w:rPr>
        <w:t>transmisión TCP ajustando la tasa efectiva de flujo de datos entre los dos servicios de la sesión.</w:t>
      </w:r>
    </w:p>
    <w:p w:rsidR="00C23EB9" w:rsidRPr="002D5381" w:rsidRDefault="00C23EB9" w:rsidP="002D538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2D5381">
        <w:rPr>
          <w:rFonts w:ascii="Arial" w:hAnsi="Arial" w:cs="Arial"/>
          <w:sz w:val="24"/>
          <w:szCs w:val="20"/>
        </w:rPr>
        <w:t>El mecanismo de retroalimentación de TCP ajusta la tasa de transmisión de datos efectiva al flujo máximo que la red y el</w:t>
      </w:r>
      <w:r w:rsidR="002D5381">
        <w:rPr>
          <w:rFonts w:ascii="Arial" w:hAnsi="Arial" w:cs="Arial"/>
          <w:sz w:val="24"/>
          <w:szCs w:val="20"/>
        </w:rPr>
        <w:t xml:space="preserve"> </w:t>
      </w:r>
      <w:r w:rsidRPr="002D5381">
        <w:rPr>
          <w:rFonts w:ascii="Arial" w:hAnsi="Arial" w:cs="Arial"/>
          <w:sz w:val="24"/>
          <w:szCs w:val="20"/>
        </w:rPr>
        <w:t>dispositivo de destino pueden soportar sin sufrir pérdidas. TCP intenta gestionar la tasa de transmisión de manera que</w:t>
      </w:r>
    </w:p>
    <w:p w:rsidR="00C23EB9" w:rsidRPr="002D5381" w:rsidRDefault="00C23EB9" w:rsidP="002D5381">
      <w:pPr>
        <w:spacing w:line="360" w:lineRule="auto"/>
        <w:jc w:val="both"/>
        <w:rPr>
          <w:rFonts w:ascii="Arial" w:hAnsi="Arial" w:cs="Arial"/>
          <w:sz w:val="24"/>
          <w:szCs w:val="20"/>
        </w:rPr>
      </w:pPr>
      <w:proofErr w:type="gramStart"/>
      <w:r w:rsidRPr="002D5381">
        <w:rPr>
          <w:rFonts w:ascii="Arial" w:hAnsi="Arial" w:cs="Arial"/>
          <w:sz w:val="24"/>
          <w:szCs w:val="20"/>
        </w:rPr>
        <w:t>todos</w:t>
      </w:r>
      <w:proofErr w:type="gramEnd"/>
      <w:r w:rsidRPr="002D5381">
        <w:rPr>
          <w:rFonts w:ascii="Arial" w:hAnsi="Arial" w:cs="Arial"/>
          <w:sz w:val="24"/>
          <w:szCs w:val="20"/>
        </w:rPr>
        <w:t xml:space="preserve"> los datos se reciban y se reduzcan las retransmisiones</w:t>
      </w:r>
      <w:r w:rsidRPr="002D5381">
        <w:rPr>
          <w:rFonts w:ascii="Arial" w:hAnsi="Arial" w:cs="Arial"/>
          <w:sz w:val="24"/>
          <w:szCs w:val="20"/>
        </w:rPr>
        <w:t>.</w:t>
      </w:r>
    </w:p>
    <w:p w:rsidR="00C23EB9" w:rsidRDefault="00C23EB9" w:rsidP="00C23EB9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MX"/>
        </w:rPr>
        <w:lastRenderedPageBreak/>
        <w:drawing>
          <wp:inline distT="0" distB="0" distL="0" distR="0">
            <wp:extent cx="5557651" cy="3051958"/>
            <wp:effectExtent l="0" t="0" r="508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933" cy="305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EB9" w:rsidRPr="002D5381" w:rsidRDefault="00C23EB9" w:rsidP="002D538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2D5381">
        <w:rPr>
          <w:rFonts w:ascii="Arial" w:hAnsi="Arial" w:cs="Arial"/>
          <w:sz w:val="24"/>
          <w:szCs w:val="20"/>
        </w:rPr>
        <w:t>Detalles de las varias características de administración de la congestión de TCP</w:t>
      </w:r>
      <w:r w:rsidR="002D5381">
        <w:rPr>
          <w:rFonts w:ascii="Arial" w:hAnsi="Arial" w:cs="Arial"/>
          <w:sz w:val="24"/>
          <w:szCs w:val="20"/>
        </w:rPr>
        <w:t xml:space="preserve"> </w:t>
      </w:r>
      <w:r w:rsidRPr="002D5381">
        <w:rPr>
          <w:rFonts w:ascii="Arial" w:hAnsi="Arial" w:cs="Arial"/>
          <w:sz w:val="24"/>
          <w:szCs w:val="20"/>
        </w:rPr>
        <w:t>se pueden encontrar en RFC 2581.</w:t>
      </w:r>
      <w:r w:rsidR="002D5381">
        <w:rPr>
          <w:rFonts w:ascii="Arial" w:hAnsi="Arial" w:cs="Arial"/>
          <w:sz w:val="24"/>
          <w:szCs w:val="20"/>
        </w:rPr>
        <w:t xml:space="preserve"> </w:t>
      </w:r>
      <w:hyperlink r:id="rId38" w:history="1">
        <w:r w:rsidRPr="002D5381">
          <w:rPr>
            <w:rStyle w:val="Hipervnculo"/>
            <w:rFonts w:ascii="Arial" w:hAnsi="Arial" w:cs="Arial"/>
            <w:sz w:val="24"/>
            <w:szCs w:val="20"/>
          </w:rPr>
          <w:t>http://www.ietf.org/rfc/rfc2581.txt</w:t>
        </w:r>
      </w:hyperlink>
    </w:p>
    <w:p w:rsidR="00C23EB9" w:rsidRDefault="00C23EB9" w:rsidP="00C23EB9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MX"/>
        </w:rPr>
        <w:drawing>
          <wp:inline distT="0" distB="0" distL="0" distR="0">
            <wp:extent cx="4298867" cy="2968831"/>
            <wp:effectExtent l="0" t="0" r="6985" b="317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526" cy="296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EB9" w:rsidRDefault="00C23EB9" w:rsidP="00C23EB9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Protocolo UDP: Comunicación con baja sobrecarga</w:t>
      </w:r>
    </w:p>
    <w:p w:rsidR="00C23EB9" w:rsidRPr="002D5381" w:rsidRDefault="00C23EB9" w:rsidP="002D538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2D5381">
        <w:rPr>
          <w:rFonts w:ascii="Arial" w:hAnsi="Arial" w:cs="Arial"/>
          <w:sz w:val="24"/>
          <w:szCs w:val="20"/>
        </w:rPr>
        <w:t>UDP es un protocolo simple que provee las funciones básicas de la capa de Transporte. Genera mucho menos</w:t>
      </w:r>
      <w:r w:rsidR="002D5381">
        <w:rPr>
          <w:rFonts w:ascii="Arial" w:hAnsi="Arial" w:cs="Arial"/>
          <w:sz w:val="24"/>
          <w:szCs w:val="20"/>
        </w:rPr>
        <w:t xml:space="preserve"> </w:t>
      </w:r>
      <w:r w:rsidRPr="002D5381">
        <w:rPr>
          <w:rFonts w:ascii="Arial" w:hAnsi="Arial" w:cs="Arial"/>
          <w:sz w:val="24"/>
          <w:szCs w:val="20"/>
        </w:rPr>
        <w:t>sobrecarga que TCP, ya que no es orientado a la conexión y no cuenta con los sofisticados mecanismos de</w:t>
      </w:r>
      <w:r w:rsidR="002D5381">
        <w:rPr>
          <w:rFonts w:ascii="Arial" w:hAnsi="Arial" w:cs="Arial"/>
          <w:sz w:val="24"/>
          <w:szCs w:val="20"/>
        </w:rPr>
        <w:t xml:space="preserve"> </w:t>
      </w:r>
      <w:r w:rsidRPr="002D5381">
        <w:rPr>
          <w:rFonts w:ascii="Arial" w:hAnsi="Arial" w:cs="Arial"/>
          <w:sz w:val="24"/>
          <w:szCs w:val="20"/>
        </w:rPr>
        <w:t>retransmisión, secuenciación y control del flujo.</w:t>
      </w:r>
    </w:p>
    <w:p w:rsidR="00C23EB9" w:rsidRPr="002D5381" w:rsidRDefault="00C23EB9" w:rsidP="002D538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2D5381">
        <w:rPr>
          <w:rFonts w:ascii="Arial" w:hAnsi="Arial" w:cs="Arial"/>
          <w:sz w:val="24"/>
          <w:szCs w:val="20"/>
        </w:rPr>
        <w:lastRenderedPageBreak/>
        <w:t>Pese a que es relativamente baja la cantidad total de tráfico UDP que puede encontrarse en una red típica, entre los</w:t>
      </w:r>
      <w:r w:rsidR="002D5381">
        <w:rPr>
          <w:rFonts w:ascii="Arial" w:hAnsi="Arial" w:cs="Arial"/>
          <w:sz w:val="24"/>
          <w:szCs w:val="20"/>
        </w:rPr>
        <w:t xml:space="preserve"> </w:t>
      </w:r>
      <w:r w:rsidRPr="002D5381">
        <w:rPr>
          <w:rFonts w:ascii="Arial" w:hAnsi="Arial" w:cs="Arial"/>
          <w:sz w:val="24"/>
          <w:szCs w:val="20"/>
        </w:rPr>
        <w:t>protocolos principales de la capa de Aplicación que utilizan UDP se incluyen:</w:t>
      </w:r>
    </w:p>
    <w:p w:rsidR="00C23EB9" w:rsidRPr="002D5381" w:rsidRDefault="00C23EB9" w:rsidP="002D538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2D5381">
        <w:rPr>
          <w:rFonts w:ascii="SymbolMT" w:hAnsi="SymbolMT" w:cs="SymbolMT"/>
          <w:sz w:val="24"/>
          <w:szCs w:val="20"/>
        </w:rPr>
        <w:t xml:space="preserve">• </w:t>
      </w:r>
      <w:r w:rsidR="001A21FA" w:rsidRPr="002D5381">
        <w:rPr>
          <w:rFonts w:ascii="Arial" w:hAnsi="Arial" w:cs="Arial"/>
          <w:sz w:val="24"/>
          <w:szCs w:val="20"/>
        </w:rPr>
        <w:t>Sistema</w:t>
      </w:r>
      <w:r w:rsidRPr="002D5381">
        <w:rPr>
          <w:rFonts w:ascii="Arial" w:hAnsi="Arial" w:cs="Arial"/>
          <w:sz w:val="24"/>
          <w:szCs w:val="20"/>
        </w:rPr>
        <w:t xml:space="preserve"> de denominación de dominio (DNS),</w:t>
      </w:r>
    </w:p>
    <w:p w:rsidR="00C23EB9" w:rsidRPr="002D5381" w:rsidRDefault="00C23EB9" w:rsidP="002D538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2D5381">
        <w:rPr>
          <w:rFonts w:ascii="SymbolMT" w:hAnsi="SymbolMT" w:cs="SymbolMT"/>
          <w:sz w:val="24"/>
          <w:szCs w:val="20"/>
        </w:rPr>
        <w:t xml:space="preserve">• </w:t>
      </w:r>
      <w:r w:rsidR="001A21FA" w:rsidRPr="002D5381">
        <w:rPr>
          <w:rFonts w:ascii="Arial" w:hAnsi="Arial" w:cs="Arial"/>
          <w:sz w:val="24"/>
          <w:szCs w:val="20"/>
        </w:rPr>
        <w:t>Protocolo</w:t>
      </w:r>
      <w:r w:rsidRPr="002D5381">
        <w:rPr>
          <w:rFonts w:ascii="Arial" w:hAnsi="Arial" w:cs="Arial"/>
          <w:sz w:val="24"/>
          <w:szCs w:val="20"/>
        </w:rPr>
        <w:t xml:space="preserve"> simple de administración de red (SNMP),</w:t>
      </w:r>
    </w:p>
    <w:p w:rsidR="00C23EB9" w:rsidRPr="002D5381" w:rsidRDefault="00C23EB9" w:rsidP="002D538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2D5381">
        <w:rPr>
          <w:rFonts w:ascii="SymbolMT" w:hAnsi="SymbolMT" w:cs="SymbolMT"/>
          <w:sz w:val="24"/>
          <w:szCs w:val="20"/>
        </w:rPr>
        <w:t xml:space="preserve">• </w:t>
      </w:r>
      <w:r w:rsidR="001A21FA" w:rsidRPr="002D5381">
        <w:rPr>
          <w:rFonts w:ascii="Arial" w:hAnsi="Arial" w:cs="Arial"/>
          <w:sz w:val="24"/>
          <w:szCs w:val="20"/>
        </w:rPr>
        <w:t>Protocolo</w:t>
      </w:r>
      <w:r w:rsidRPr="002D5381">
        <w:rPr>
          <w:rFonts w:ascii="Arial" w:hAnsi="Arial" w:cs="Arial"/>
          <w:sz w:val="24"/>
          <w:szCs w:val="20"/>
        </w:rPr>
        <w:t xml:space="preserve"> de configuración dinámica de host (DHCP),</w:t>
      </w:r>
    </w:p>
    <w:p w:rsidR="00C23EB9" w:rsidRPr="002D5381" w:rsidRDefault="00C23EB9" w:rsidP="002D538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2D5381">
        <w:rPr>
          <w:rFonts w:ascii="SymbolMT" w:hAnsi="SymbolMT" w:cs="SymbolMT"/>
          <w:sz w:val="24"/>
          <w:szCs w:val="20"/>
        </w:rPr>
        <w:t xml:space="preserve">• </w:t>
      </w:r>
      <w:r w:rsidR="001A21FA" w:rsidRPr="002D5381">
        <w:rPr>
          <w:rFonts w:ascii="Arial" w:hAnsi="Arial" w:cs="Arial"/>
          <w:sz w:val="24"/>
          <w:szCs w:val="20"/>
        </w:rPr>
        <w:t>Protocolo</w:t>
      </w:r>
      <w:r w:rsidRPr="002D5381">
        <w:rPr>
          <w:rFonts w:ascii="Arial" w:hAnsi="Arial" w:cs="Arial"/>
          <w:sz w:val="24"/>
          <w:szCs w:val="20"/>
        </w:rPr>
        <w:t xml:space="preserve"> de información de enrutamiento (RIP),</w:t>
      </w:r>
    </w:p>
    <w:p w:rsidR="00C23EB9" w:rsidRPr="002D5381" w:rsidRDefault="00C23EB9" w:rsidP="002D538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2D5381">
        <w:rPr>
          <w:rFonts w:ascii="SymbolMT" w:hAnsi="SymbolMT" w:cs="SymbolMT"/>
          <w:sz w:val="24"/>
          <w:szCs w:val="20"/>
        </w:rPr>
        <w:t xml:space="preserve">• </w:t>
      </w:r>
      <w:r w:rsidR="001A21FA" w:rsidRPr="002D5381">
        <w:rPr>
          <w:rFonts w:ascii="Arial" w:hAnsi="Arial" w:cs="Arial"/>
          <w:sz w:val="24"/>
          <w:szCs w:val="20"/>
        </w:rPr>
        <w:t>Protocolo</w:t>
      </w:r>
      <w:r w:rsidRPr="002D5381">
        <w:rPr>
          <w:rFonts w:ascii="Arial" w:hAnsi="Arial" w:cs="Arial"/>
          <w:sz w:val="24"/>
          <w:szCs w:val="20"/>
        </w:rPr>
        <w:t xml:space="preserve"> trivial de transferencia de archivos (TFTP), y</w:t>
      </w:r>
    </w:p>
    <w:p w:rsidR="00C23EB9" w:rsidRPr="002D5381" w:rsidRDefault="00C23EB9" w:rsidP="002D5381">
      <w:pPr>
        <w:spacing w:line="360" w:lineRule="auto"/>
        <w:jc w:val="both"/>
        <w:rPr>
          <w:rFonts w:ascii="Arial" w:hAnsi="Arial" w:cs="Arial"/>
          <w:sz w:val="24"/>
          <w:szCs w:val="20"/>
        </w:rPr>
      </w:pPr>
      <w:r w:rsidRPr="002D5381">
        <w:rPr>
          <w:rFonts w:ascii="SymbolMT" w:hAnsi="SymbolMT" w:cs="SymbolMT"/>
          <w:sz w:val="24"/>
          <w:szCs w:val="20"/>
        </w:rPr>
        <w:t xml:space="preserve">• </w:t>
      </w:r>
      <w:r w:rsidR="001A21FA" w:rsidRPr="002D5381">
        <w:rPr>
          <w:rFonts w:ascii="Arial" w:hAnsi="Arial" w:cs="Arial"/>
          <w:sz w:val="24"/>
          <w:szCs w:val="20"/>
        </w:rPr>
        <w:t>Juegos</w:t>
      </w:r>
      <w:r w:rsidRPr="002D5381">
        <w:rPr>
          <w:rFonts w:ascii="Arial" w:hAnsi="Arial" w:cs="Arial"/>
          <w:sz w:val="24"/>
          <w:szCs w:val="20"/>
        </w:rPr>
        <w:t xml:space="preserve"> en línea.</w:t>
      </w:r>
    </w:p>
    <w:p w:rsidR="00C23EB9" w:rsidRDefault="00C23EB9" w:rsidP="00C23EB9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MX"/>
        </w:rPr>
        <w:drawing>
          <wp:inline distT="0" distB="0" distL="0" distR="0" wp14:anchorId="444E51AA" wp14:editId="0B9FC52C">
            <wp:extent cx="5343896" cy="2897579"/>
            <wp:effectExtent l="0" t="0" r="952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32" cy="290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EB9" w:rsidRDefault="00C23EB9" w:rsidP="00C23EB9">
      <w:pPr>
        <w:rPr>
          <w:rFonts w:ascii="Arial" w:hAnsi="Arial" w:cs="Arial"/>
          <w:b/>
          <w:bCs/>
          <w:sz w:val="28"/>
          <w:szCs w:val="28"/>
        </w:rPr>
      </w:pPr>
      <w:proofErr w:type="spellStart"/>
      <w:r>
        <w:rPr>
          <w:rFonts w:ascii="Arial" w:hAnsi="Arial" w:cs="Arial"/>
          <w:b/>
          <w:bCs/>
          <w:sz w:val="28"/>
          <w:szCs w:val="28"/>
        </w:rPr>
        <w:t>Reensamblaje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de datagramas de UDP</w:t>
      </w:r>
    </w:p>
    <w:p w:rsidR="00C23EB9" w:rsidRPr="001A21FA" w:rsidRDefault="00C23EB9" w:rsidP="001A21F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1A21FA">
        <w:rPr>
          <w:rFonts w:ascii="Arial" w:hAnsi="Arial" w:cs="Arial"/>
          <w:sz w:val="24"/>
          <w:szCs w:val="20"/>
        </w:rPr>
        <w:t>Ya que UDP opera sin conexión, las sesiones no se establecen antes de que se lleve a cabo la comunicación, como</w:t>
      </w:r>
      <w:r w:rsidR="001A21FA">
        <w:rPr>
          <w:rFonts w:ascii="Arial" w:hAnsi="Arial" w:cs="Arial"/>
          <w:sz w:val="24"/>
          <w:szCs w:val="20"/>
        </w:rPr>
        <w:t xml:space="preserve"> </w:t>
      </w:r>
      <w:r w:rsidRPr="001A21FA">
        <w:rPr>
          <w:rFonts w:ascii="Arial" w:hAnsi="Arial" w:cs="Arial"/>
          <w:sz w:val="24"/>
          <w:szCs w:val="20"/>
        </w:rPr>
        <w:t>sucede con TCP. Se dice que UDP es basado en transacciones. En otras palabras, cuando una aplicación posee datos</w:t>
      </w:r>
    </w:p>
    <w:p w:rsidR="00C23EB9" w:rsidRPr="001A21FA" w:rsidRDefault="00C23EB9" w:rsidP="001A21FA">
      <w:pPr>
        <w:spacing w:line="360" w:lineRule="auto"/>
        <w:jc w:val="both"/>
        <w:rPr>
          <w:rFonts w:ascii="Arial" w:hAnsi="Arial" w:cs="Arial"/>
          <w:sz w:val="24"/>
          <w:szCs w:val="20"/>
        </w:rPr>
      </w:pPr>
      <w:proofErr w:type="gramStart"/>
      <w:r w:rsidRPr="001A21FA">
        <w:rPr>
          <w:rFonts w:ascii="Arial" w:hAnsi="Arial" w:cs="Arial"/>
          <w:sz w:val="24"/>
          <w:szCs w:val="20"/>
        </w:rPr>
        <w:t>para</w:t>
      </w:r>
      <w:proofErr w:type="gramEnd"/>
      <w:r w:rsidRPr="001A21FA">
        <w:rPr>
          <w:rFonts w:ascii="Arial" w:hAnsi="Arial" w:cs="Arial"/>
          <w:sz w:val="24"/>
          <w:szCs w:val="20"/>
        </w:rPr>
        <w:t xml:space="preserve"> enviar, simplemente los envía.</w:t>
      </w:r>
    </w:p>
    <w:p w:rsidR="00C23EB9" w:rsidRPr="001A21FA" w:rsidRDefault="00C23EB9" w:rsidP="001A21F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1A21FA">
        <w:rPr>
          <w:rFonts w:ascii="Arial" w:hAnsi="Arial" w:cs="Arial"/>
          <w:sz w:val="24"/>
          <w:szCs w:val="20"/>
        </w:rPr>
        <w:t xml:space="preserve">Por lo tanto, UDP simplemente </w:t>
      </w:r>
      <w:proofErr w:type="spellStart"/>
      <w:r w:rsidRPr="001A21FA">
        <w:rPr>
          <w:rFonts w:ascii="Arial" w:hAnsi="Arial" w:cs="Arial"/>
          <w:sz w:val="24"/>
          <w:szCs w:val="20"/>
        </w:rPr>
        <w:t>reensambla</w:t>
      </w:r>
      <w:proofErr w:type="spellEnd"/>
      <w:r w:rsidRPr="001A21FA">
        <w:rPr>
          <w:rFonts w:ascii="Arial" w:hAnsi="Arial" w:cs="Arial"/>
          <w:sz w:val="24"/>
          <w:szCs w:val="20"/>
        </w:rPr>
        <w:t xml:space="preserve"> los datos en el orden en que se recibieron y los envía a la aplicación. Si la</w:t>
      </w:r>
      <w:r w:rsidR="001A21FA">
        <w:rPr>
          <w:rFonts w:ascii="Arial" w:hAnsi="Arial" w:cs="Arial"/>
          <w:sz w:val="24"/>
          <w:szCs w:val="20"/>
        </w:rPr>
        <w:t xml:space="preserve"> </w:t>
      </w:r>
      <w:r w:rsidRPr="001A21FA">
        <w:rPr>
          <w:rFonts w:ascii="Arial" w:hAnsi="Arial" w:cs="Arial"/>
          <w:sz w:val="24"/>
          <w:szCs w:val="20"/>
        </w:rPr>
        <w:t>secuencia de los datos es importante para la aplicación, la misma deberá identificar la secuencia adecuada de datos y</w:t>
      </w:r>
    </w:p>
    <w:p w:rsidR="00C23EB9" w:rsidRPr="001A21FA" w:rsidRDefault="00C23EB9" w:rsidP="001A21FA">
      <w:pPr>
        <w:spacing w:line="360" w:lineRule="auto"/>
        <w:jc w:val="both"/>
        <w:rPr>
          <w:rFonts w:ascii="Arial" w:hAnsi="Arial" w:cs="Arial"/>
          <w:sz w:val="24"/>
          <w:szCs w:val="20"/>
        </w:rPr>
      </w:pPr>
      <w:proofErr w:type="gramStart"/>
      <w:r w:rsidRPr="001A21FA">
        <w:rPr>
          <w:rFonts w:ascii="Arial" w:hAnsi="Arial" w:cs="Arial"/>
          <w:sz w:val="24"/>
          <w:szCs w:val="20"/>
        </w:rPr>
        <w:t>determinar</w:t>
      </w:r>
      <w:proofErr w:type="gramEnd"/>
      <w:r w:rsidRPr="001A21FA">
        <w:rPr>
          <w:rFonts w:ascii="Arial" w:hAnsi="Arial" w:cs="Arial"/>
          <w:sz w:val="24"/>
          <w:szCs w:val="20"/>
        </w:rPr>
        <w:t xml:space="preserve"> cómo procesarlos.</w:t>
      </w:r>
    </w:p>
    <w:p w:rsidR="00C23EB9" w:rsidRDefault="00C23EB9" w:rsidP="00C23EB9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MX"/>
        </w:rPr>
        <w:lastRenderedPageBreak/>
        <w:drawing>
          <wp:inline distT="0" distB="0" distL="0" distR="0">
            <wp:extent cx="5605153" cy="2945081"/>
            <wp:effectExtent l="0" t="0" r="0" b="825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4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EB9" w:rsidRDefault="00C23EB9" w:rsidP="00C23EB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Procesos y solicitudes del servidor UDP</w:t>
      </w:r>
    </w:p>
    <w:p w:rsidR="00C23EB9" w:rsidRPr="001A21FA" w:rsidRDefault="00C23EB9" w:rsidP="001A21F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1A21FA">
        <w:rPr>
          <w:rFonts w:ascii="Arial" w:hAnsi="Arial" w:cs="Arial"/>
          <w:sz w:val="24"/>
          <w:szCs w:val="20"/>
        </w:rPr>
        <w:t>Al igual que las aplicaciones basadas en TCP, a las aplicaciones de servidor basadas en UDP se les asigna números de</w:t>
      </w:r>
      <w:r w:rsidR="001A21FA">
        <w:rPr>
          <w:rFonts w:ascii="Arial" w:hAnsi="Arial" w:cs="Arial"/>
          <w:sz w:val="24"/>
          <w:szCs w:val="20"/>
        </w:rPr>
        <w:t xml:space="preserve"> </w:t>
      </w:r>
      <w:r w:rsidR="001A21FA" w:rsidRPr="001A21FA">
        <w:rPr>
          <w:rFonts w:ascii="Arial" w:hAnsi="Arial" w:cs="Arial"/>
          <w:sz w:val="24"/>
          <w:szCs w:val="20"/>
        </w:rPr>
        <w:t>puertos bien conocidos o registrados</w:t>
      </w:r>
      <w:r w:rsidRPr="001A21FA">
        <w:rPr>
          <w:rFonts w:ascii="Arial" w:hAnsi="Arial" w:cs="Arial"/>
          <w:sz w:val="24"/>
          <w:szCs w:val="20"/>
        </w:rPr>
        <w:t>. Cuando se ejecutan estas aplicaciones o procesos, aceptan los datos que coincidan</w:t>
      </w:r>
      <w:r w:rsidR="001A21FA">
        <w:rPr>
          <w:rFonts w:ascii="Arial" w:hAnsi="Arial" w:cs="Arial"/>
          <w:sz w:val="24"/>
          <w:szCs w:val="20"/>
        </w:rPr>
        <w:t xml:space="preserve"> </w:t>
      </w:r>
      <w:r w:rsidRPr="001A21FA">
        <w:rPr>
          <w:rFonts w:ascii="Arial" w:hAnsi="Arial" w:cs="Arial"/>
          <w:sz w:val="24"/>
          <w:szCs w:val="20"/>
        </w:rPr>
        <w:t>con el número de puerto asignado.</w:t>
      </w:r>
    </w:p>
    <w:p w:rsidR="00C23EB9" w:rsidRDefault="00C23EB9" w:rsidP="00C23EB9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MX"/>
        </w:rPr>
        <w:drawing>
          <wp:inline distT="0" distB="0" distL="0" distR="0">
            <wp:extent cx="4678877" cy="2759303"/>
            <wp:effectExtent l="0" t="0" r="7620" b="317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702" cy="276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498" w:rsidRDefault="00805498" w:rsidP="00C23EB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Procesos del cliente UDP</w:t>
      </w:r>
    </w:p>
    <w:p w:rsidR="00805498" w:rsidRPr="001A21FA" w:rsidRDefault="00805498" w:rsidP="001A21F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1A21FA">
        <w:rPr>
          <w:rFonts w:ascii="Arial" w:hAnsi="Arial" w:cs="Arial"/>
          <w:sz w:val="24"/>
          <w:szCs w:val="20"/>
        </w:rPr>
        <w:t>Como en TCP, la comunicación cliente/servidor se inicia por una aplicación cliente que solicita datos de un proceso del</w:t>
      </w:r>
      <w:r w:rsidR="001A21FA">
        <w:rPr>
          <w:rFonts w:ascii="Arial" w:hAnsi="Arial" w:cs="Arial"/>
          <w:sz w:val="24"/>
          <w:szCs w:val="20"/>
        </w:rPr>
        <w:t xml:space="preserve"> </w:t>
      </w:r>
      <w:r w:rsidRPr="001A21FA">
        <w:rPr>
          <w:rFonts w:ascii="Arial" w:hAnsi="Arial" w:cs="Arial"/>
          <w:sz w:val="24"/>
          <w:szCs w:val="20"/>
        </w:rPr>
        <w:t xml:space="preserve">servidor. El proceso de cliente UDP </w:t>
      </w:r>
      <w:r w:rsidRPr="001A21FA">
        <w:rPr>
          <w:rFonts w:ascii="Arial" w:hAnsi="Arial" w:cs="Arial"/>
          <w:sz w:val="24"/>
          <w:szCs w:val="20"/>
        </w:rPr>
        <w:lastRenderedPageBreak/>
        <w:t>selecciona al azar un número de puerto del rango dinámico de números de puerto y</w:t>
      </w:r>
      <w:r w:rsidR="001A21FA">
        <w:rPr>
          <w:rFonts w:ascii="Arial" w:hAnsi="Arial" w:cs="Arial"/>
          <w:sz w:val="24"/>
          <w:szCs w:val="20"/>
        </w:rPr>
        <w:t xml:space="preserve"> </w:t>
      </w:r>
      <w:r w:rsidRPr="001A21FA">
        <w:rPr>
          <w:rFonts w:ascii="Arial" w:hAnsi="Arial" w:cs="Arial"/>
          <w:sz w:val="24"/>
          <w:szCs w:val="20"/>
        </w:rPr>
        <w:t>lo utiliza como puerto de origen para la conversación. El puerto de destino por lo general será el número de puerto bien</w:t>
      </w:r>
      <w:r w:rsidR="001A21FA">
        <w:rPr>
          <w:rFonts w:ascii="Arial" w:hAnsi="Arial" w:cs="Arial"/>
          <w:sz w:val="24"/>
          <w:szCs w:val="20"/>
        </w:rPr>
        <w:t xml:space="preserve"> </w:t>
      </w:r>
      <w:r w:rsidRPr="001A21FA">
        <w:rPr>
          <w:rFonts w:ascii="Arial" w:hAnsi="Arial" w:cs="Arial"/>
          <w:sz w:val="24"/>
          <w:szCs w:val="20"/>
        </w:rPr>
        <w:t>conocido o registrado asignado al proceso del servidor.</w:t>
      </w:r>
    </w:p>
    <w:p w:rsidR="00805498" w:rsidRDefault="00805498" w:rsidP="00805498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MX"/>
        </w:rPr>
        <w:drawing>
          <wp:inline distT="0" distB="0" distL="0" distR="0">
            <wp:extent cx="2826327" cy="1873506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845" cy="187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lang w:eastAsia="es-MX"/>
        </w:rPr>
        <w:drawing>
          <wp:inline distT="0" distB="0" distL="0" distR="0">
            <wp:extent cx="2667058" cy="1757548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724" cy="175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498" w:rsidRDefault="00805498" w:rsidP="00805498">
      <w:pPr>
        <w:rPr>
          <w:rFonts w:ascii="Arial" w:hAnsi="Arial" w:cs="Arial"/>
          <w:sz w:val="28"/>
        </w:rPr>
      </w:pPr>
    </w:p>
    <w:p w:rsidR="00805498" w:rsidRDefault="00805498" w:rsidP="00805498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MX"/>
        </w:rPr>
        <w:drawing>
          <wp:inline distT="0" distB="0" distL="0" distR="0">
            <wp:extent cx="2695698" cy="1742817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332" cy="175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lang w:eastAsia="es-MX"/>
        </w:rPr>
        <w:drawing>
          <wp:inline distT="0" distB="0" distL="0" distR="0">
            <wp:extent cx="2790702" cy="181262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176" cy="181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498" w:rsidRDefault="00805498" w:rsidP="00805498">
      <w:pPr>
        <w:rPr>
          <w:rFonts w:ascii="Arial" w:hAnsi="Arial" w:cs="Arial"/>
          <w:sz w:val="28"/>
        </w:rPr>
      </w:pPr>
    </w:p>
    <w:p w:rsidR="00C23EB9" w:rsidRDefault="00C23EB9" w:rsidP="00C23EB9">
      <w:pPr>
        <w:rPr>
          <w:rFonts w:ascii="Arial" w:hAnsi="Arial" w:cs="Arial"/>
          <w:sz w:val="28"/>
        </w:rPr>
      </w:pPr>
    </w:p>
    <w:p w:rsidR="001A21FA" w:rsidRDefault="001A21FA" w:rsidP="00C23EB9">
      <w:pPr>
        <w:rPr>
          <w:rFonts w:ascii="Arial" w:hAnsi="Arial" w:cs="Arial"/>
          <w:sz w:val="28"/>
        </w:rPr>
      </w:pPr>
    </w:p>
    <w:p w:rsidR="001A21FA" w:rsidRDefault="001A21FA" w:rsidP="00C23EB9">
      <w:pPr>
        <w:rPr>
          <w:rFonts w:ascii="Arial" w:hAnsi="Arial" w:cs="Arial"/>
          <w:sz w:val="28"/>
        </w:rPr>
      </w:pPr>
    </w:p>
    <w:p w:rsidR="001A21FA" w:rsidRDefault="001A21FA" w:rsidP="00C23EB9">
      <w:pPr>
        <w:rPr>
          <w:rFonts w:ascii="Arial" w:hAnsi="Arial" w:cs="Arial"/>
          <w:sz w:val="28"/>
        </w:rPr>
      </w:pPr>
    </w:p>
    <w:p w:rsidR="001A21FA" w:rsidRDefault="001A21FA" w:rsidP="00C23EB9">
      <w:pPr>
        <w:rPr>
          <w:rFonts w:ascii="Arial" w:hAnsi="Arial" w:cs="Arial"/>
          <w:sz w:val="28"/>
        </w:rPr>
      </w:pPr>
    </w:p>
    <w:p w:rsidR="001A21FA" w:rsidRDefault="001A21FA" w:rsidP="00C23EB9">
      <w:pPr>
        <w:rPr>
          <w:rFonts w:ascii="Arial" w:hAnsi="Arial" w:cs="Arial"/>
          <w:sz w:val="28"/>
        </w:rPr>
      </w:pPr>
    </w:p>
    <w:p w:rsidR="001A21FA" w:rsidRDefault="001A21FA" w:rsidP="00C23EB9">
      <w:pPr>
        <w:rPr>
          <w:rFonts w:ascii="Arial" w:hAnsi="Arial" w:cs="Arial"/>
          <w:sz w:val="28"/>
        </w:rPr>
      </w:pPr>
    </w:p>
    <w:p w:rsidR="001A21FA" w:rsidRPr="00784068" w:rsidRDefault="00784068" w:rsidP="00C23EB9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lastRenderedPageBreak/>
        <w:t>CONCLUSIÓN</w:t>
      </w:r>
      <w:r w:rsidRPr="00784068">
        <w:rPr>
          <w:rFonts w:ascii="Arial" w:hAnsi="Arial" w:cs="Arial"/>
          <w:b/>
          <w:sz w:val="28"/>
        </w:rPr>
        <w:t xml:space="preserve"> </w:t>
      </w:r>
    </w:p>
    <w:p w:rsidR="00784068" w:rsidRPr="00784068" w:rsidRDefault="00784068" w:rsidP="00784068">
      <w:pPr>
        <w:spacing w:line="360" w:lineRule="auto"/>
        <w:jc w:val="both"/>
        <w:rPr>
          <w:rFonts w:ascii="Arial" w:hAnsi="Arial" w:cs="Arial"/>
          <w:sz w:val="24"/>
        </w:rPr>
      </w:pPr>
      <w:r w:rsidRPr="00784068">
        <w:rPr>
          <w:rFonts w:ascii="Arial" w:hAnsi="Arial" w:cs="Arial"/>
          <w:sz w:val="24"/>
        </w:rPr>
        <w:t xml:space="preserve">Identificar las funciones que  realiza la capa de Trasporte, la cual trasfiere datos de extremo a extremo en las aplicaciones, incluyendo  la confiabilidad, direccionamiento  de los puertos, segmentación y </w:t>
      </w:r>
      <w:proofErr w:type="spellStart"/>
      <w:r w:rsidRPr="00784068">
        <w:rPr>
          <w:rFonts w:ascii="Arial" w:hAnsi="Arial" w:cs="Arial"/>
          <w:sz w:val="24"/>
        </w:rPr>
        <w:t>reensamblaje</w:t>
      </w:r>
      <w:proofErr w:type="spellEnd"/>
      <w:r w:rsidRPr="00784068">
        <w:rPr>
          <w:rFonts w:ascii="Arial" w:hAnsi="Arial" w:cs="Arial"/>
          <w:sz w:val="24"/>
        </w:rPr>
        <w:t>  de los datos. </w:t>
      </w:r>
      <w:r>
        <w:rPr>
          <w:rFonts w:ascii="Arial" w:hAnsi="Arial" w:cs="Arial"/>
          <w:sz w:val="24"/>
        </w:rPr>
        <w:t> Conoci</w:t>
      </w:r>
      <w:bookmarkStart w:id="0" w:name="_GoBack"/>
      <w:bookmarkEnd w:id="0"/>
      <w:r w:rsidRPr="00784068">
        <w:rPr>
          <w:rFonts w:ascii="Arial" w:hAnsi="Arial" w:cs="Arial"/>
          <w:sz w:val="24"/>
        </w:rPr>
        <w:t xml:space="preserve"> también  los protocolos  de  esta capa en el modelo TCP/IP  los cuales son  TCP y UDP,   identificando la manera  en que opera cada uno de los protocolos para la  entrega confiable de los datos.</w:t>
      </w:r>
    </w:p>
    <w:p w:rsidR="001A21FA" w:rsidRPr="00784068" w:rsidRDefault="001A21FA" w:rsidP="00784068">
      <w:pPr>
        <w:spacing w:line="360" w:lineRule="auto"/>
        <w:jc w:val="both"/>
        <w:rPr>
          <w:rFonts w:ascii="Arial" w:hAnsi="Arial" w:cs="Arial"/>
          <w:sz w:val="24"/>
        </w:rPr>
      </w:pPr>
    </w:p>
    <w:sectPr w:rsidR="001A21FA" w:rsidRPr="0078406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6" type="#_x0000_t75" style="width:11.2pt;height:11.2pt" o:bullet="t">
        <v:imagedata r:id="rId1" o:title="msoD58B"/>
      </v:shape>
    </w:pict>
  </w:numPicBullet>
  <w:abstractNum w:abstractNumId="0">
    <w:nsid w:val="27565829"/>
    <w:multiLevelType w:val="hybridMultilevel"/>
    <w:tmpl w:val="D4148F1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8E640D"/>
    <w:multiLevelType w:val="hybridMultilevel"/>
    <w:tmpl w:val="173837E6"/>
    <w:lvl w:ilvl="0" w:tplc="BEBCAD4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B80E2A"/>
    <w:multiLevelType w:val="hybridMultilevel"/>
    <w:tmpl w:val="4C0E4C7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41F9A"/>
    <w:multiLevelType w:val="hybridMultilevel"/>
    <w:tmpl w:val="289C3DF0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0F34D5"/>
    <w:multiLevelType w:val="hybridMultilevel"/>
    <w:tmpl w:val="1A603A20"/>
    <w:lvl w:ilvl="0" w:tplc="BEBCAD4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0A1C4A"/>
    <w:multiLevelType w:val="hybridMultilevel"/>
    <w:tmpl w:val="07C6A8F6"/>
    <w:lvl w:ilvl="0" w:tplc="141E1D8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543902"/>
    <w:multiLevelType w:val="hybridMultilevel"/>
    <w:tmpl w:val="F4981F02"/>
    <w:lvl w:ilvl="0" w:tplc="BEBCAD4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D16F88"/>
    <w:multiLevelType w:val="hybridMultilevel"/>
    <w:tmpl w:val="06462104"/>
    <w:lvl w:ilvl="0" w:tplc="080A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98B43DC"/>
    <w:multiLevelType w:val="hybridMultilevel"/>
    <w:tmpl w:val="320C6418"/>
    <w:lvl w:ilvl="0" w:tplc="BEBCAD4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272095"/>
    <w:multiLevelType w:val="hybridMultilevel"/>
    <w:tmpl w:val="AC1AD1D6"/>
    <w:lvl w:ilvl="0" w:tplc="BEBCAD4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0B3DB8"/>
    <w:multiLevelType w:val="hybridMultilevel"/>
    <w:tmpl w:val="18363990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ED16FD"/>
    <w:multiLevelType w:val="hybridMultilevel"/>
    <w:tmpl w:val="3CBE981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0"/>
  </w:num>
  <w:num w:numId="4">
    <w:abstractNumId w:val="6"/>
  </w:num>
  <w:num w:numId="5">
    <w:abstractNumId w:val="4"/>
  </w:num>
  <w:num w:numId="6">
    <w:abstractNumId w:val="9"/>
  </w:num>
  <w:num w:numId="7">
    <w:abstractNumId w:val="11"/>
  </w:num>
  <w:num w:numId="8">
    <w:abstractNumId w:val="2"/>
  </w:num>
  <w:num w:numId="9">
    <w:abstractNumId w:val="1"/>
  </w:num>
  <w:num w:numId="10">
    <w:abstractNumId w:val="7"/>
  </w:num>
  <w:num w:numId="11">
    <w:abstractNumId w:val="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683"/>
    <w:rsid w:val="00085207"/>
    <w:rsid w:val="000B338D"/>
    <w:rsid w:val="001A21FA"/>
    <w:rsid w:val="00282403"/>
    <w:rsid w:val="002B4058"/>
    <w:rsid w:val="002D5381"/>
    <w:rsid w:val="00647726"/>
    <w:rsid w:val="00665C62"/>
    <w:rsid w:val="00784068"/>
    <w:rsid w:val="00805498"/>
    <w:rsid w:val="00962683"/>
    <w:rsid w:val="00BA4CBC"/>
    <w:rsid w:val="00C23EB9"/>
    <w:rsid w:val="00E82AF4"/>
    <w:rsid w:val="00EB2695"/>
    <w:rsid w:val="00FB4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85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520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C23EB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0B338D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7840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85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520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C23EB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0B338D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7840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4.emf"/><Relationship Id="rId3" Type="http://schemas.microsoft.com/office/2007/relationships/stylesWithEffects" Target="stylesWithEffect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7.emf"/><Relationship Id="rId47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hyperlink" Target="http://www.ietf.org/rfc/rfc2581.txt" TargetMode="External"/><Relationship Id="rId46" Type="http://schemas.openxmlformats.org/officeDocument/2006/relationships/image" Target="media/image41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image" Target="media/image3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" Type="http://schemas.openxmlformats.org/officeDocument/2006/relationships/webSettings" Target="webSettings.xml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image" Target="media/image39.emf"/><Relationship Id="rId4" Type="http://schemas.openxmlformats.org/officeDocument/2006/relationships/settings" Target="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8.emf"/><Relationship Id="rId48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2320</Words>
  <Characters>12762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drake gonzales lopez</dc:creator>
  <cp:keywords/>
  <dc:description/>
  <cp:lastModifiedBy>drake gonzales lopez</cp:lastModifiedBy>
  <cp:revision>4</cp:revision>
  <dcterms:created xsi:type="dcterms:W3CDTF">2014-10-05T16:48:00Z</dcterms:created>
  <dcterms:modified xsi:type="dcterms:W3CDTF">2014-10-05T20:08:00Z</dcterms:modified>
</cp:coreProperties>
</file>